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40" w:line="281" w:lineRule="auto"/>
        <w:ind w:right="1072"/>
        <w:jc w:val="center"/>
        <w:rPr>
          <w:rFonts w:hint="eastAsia" w:ascii="宋体" w:hAnsi="宋体" w:eastAsia="宋体" w:cs="宋体"/>
          <w:sz w:val="44"/>
          <w:szCs w:val="44"/>
          <w:lang w:val="en-US" w:eastAsia="zh-CN"/>
        </w:rPr>
      </w:pPr>
      <w:r>
        <w:rPr>
          <w:rFonts w:hint="eastAsia" w:ascii="宋体" w:hAnsi="宋体" w:eastAsia="宋体" w:cs="宋体"/>
          <w:spacing w:val="18"/>
          <w:sz w:val="44"/>
          <w:szCs w:val="44"/>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spacing w:val="18"/>
          <w:sz w:val="44"/>
          <w:szCs w:val="44"/>
          <w14:textOutline w14:w="7972" w14:cap="sq" w14:cmpd="sng">
            <w14:solidFill>
              <w14:srgbClr w14:val="000000"/>
            </w14:solidFill>
            <w14:prstDash w14:val="solid"/>
            <w14:bevel/>
          </w14:textOutline>
        </w:rPr>
        <w:t>天津华伟精工电子有限公司</w:t>
      </w:r>
      <w:r>
        <w:rPr>
          <w:rFonts w:hint="eastAsia" w:ascii="宋体" w:hAnsi="宋体" w:eastAsia="宋体" w:cs="宋体"/>
          <w:sz w:val="44"/>
          <w:szCs w:val="44"/>
          <w:lang w:val="en-US" w:eastAsia="zh-CN"/>
        </w:rPr>
        <w:t xml:space="preserve"> </w:t>
      </w:r>
    </w:p>
    <w:p>
      <w:pPr>
        <w:spacing w:before="140" w:line="281" w:lineRule="auto"/>
        <w:ind w:right="1072"/>
        <w:jc w:val="center"/>
        <w:rPr>
          <w:rFonts w:ascii="宋体" w:hAnsi="宋体" w:eastAsia="宋体" w:cs="宋体"/>
          <w:sz w:val="44"/>
          <w:szCs w:val="44"/>
        </w:rPr>
      </w:pPr>
      <w:r>
        <w:rPr>
          <w:rFonts w:hint="eastAsia" w:ascii="宋体" w:hAnsi="宋体" w:eastAsia="宋体" w:cs="宋体"/>
          <w:spacing w:val="10"/>
          <w:sz w:val="44"/>
          <w:szCs w:val="44"/>
          <w:lang w:val="en-US" w:eastAsia="zh-CN"/>
          <w14:textOutline w14:w="7972" w14:cap="sq" w14:cmpd="sng">
            <w14:solidFill>
              <w14:srgbClr w14:val="000000"/>
            </w14:solidFill>
            <w14:prstDash w14:val="solid"/>
            <w14:bevel/>
          </w14:textOutline>
        </w:rPr>
        <w:t xml:space="preserve">    </w:t>
      </w:r>
      <w:r>
        <w:rPr>
          <w:rFonts w:ascii="宋体" w:hAnsi="宋体" w:eastAsia="宋体" w:cs="宋体"/>
          <w:spacing w:val="10"/>
          <w:sz w:val="44"/>
          <w:szCs w:val="44"/>
          <w14:textOutline w14:w="7972" w14:cap="sq" w14:cmpd="sng">
            <w14:solidFill>
              <w14:srgbClr w14:val="000000"/>
            </w14:solidFill>
            <w14:prstDash w14:val="solid"/>
            <w14:bevel/>
          </w14:textOutline>
        </w:rPr>
        <w:t>碳</w:t>
      </w:r>
      <w:r>
        <w:rPr>
          <w:rFonts w:ascii="宋体" w:hAnsi="宋体" w:eastAsia="宋体" w:cs="宋体"/>
          <w:spacing w:val="7"/>
          <w:sz w:val="44"/>
          <w:szCs w:val="44"/>
          <w14:textOutline w14:w="7972" w14:cap="sq" w14:cmpd="sng">
            <w14:solidFill>
              <w14:srgbClr w14:val="000000"/>
            </w14:solidFill>
            <w14:prstDash w14:val="solid"/>
            <w14:bevel/>
          </w14:textOutline>
        </w:rPr>
        <w:t>排放报告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r>
        <w:rPr>
          <w:rFonts w:hint="eastAsia" w:asciiTheme="minorEastAsia" w:hAnsiTheme="minorEastAsia"/>
          <w:sz w:val="28"/>
        </w:rPr>
        <w:drawing>
          <wp:anchor distT="0" distB="0" distL="114300" distR="114300" simplePos="0" relativeHeight="251660288" behindDoc="1" locked="0" layoutInCell="1" allowOverlap="1">
            <wp:simplePos x="0" y="0"/>
            <wp:positionH relativeFrom="column">
              <wp:posOffset>2315845</wp:posOffset>
            </wp:positionH>
            <wp:positionV relativeFrom="paragraph">
              <wp:posOffset>149225</wp:posOffset>
            </wp:positionV>
            <wp:extent cx="1713230" cy="1332230"/>
            <wp:effectExtent l="0" t="0" r="1270" b="1270"/>
            <wp:wrapNone/>
            <wp:docPr id="8" name="图片 8" descr="3ef18f96630ede0334b60f97bc5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ef18f96630ede0334b60f97bc50932"/>
                    <pic:cNvPicPr>
                      <a:picLocks noChangeAspect="1"/>
                    </pic:cNvPicPr>
                  </pic:nvPicPr>
                  <pic:blipFill>
                    <a:blip r:embed="rId12"/>
                    <a:stretch>
                      <a:fillRect/>
                    </a:stretch>
                  </pic:blipFill>
                  <pic:spPr>
                    <a:xfrm>
                      <a:off x="0" y="0"/>
                      <a:ext cx="1713230" cy="1332230"/>
                    </a:xfrm>
                    <a:prstGeom prst="rect">
                      <a:avLst/>
                    </a:prstGeom>
                  </pic:spPr>
                </pic:pic>
              </a:graphicData>
            </a:graphic>
          </wp:anchor>
        </w:drawing>
      </w:r>
    </w:p>
    <w:p>
      <w:pPr>
        <w:spacing w:line="247" w:lineRule="auto"/>
        <w:rPr>
          <w:rFonts w:ascii="Arial"/>
          <w:sz w:val="21"/>
        </w:rPr>
      </w:pPr>
    </w:p>
    <w:p>
      <w:pPr>
        <w:spacing w:line="247" w:lineRule="auto"/>
        <w:rPr>
          <w:rFonts w:ascii="Arial"/>
          <w:sz w:val="21"/>
        </w:rPr>
      </w:pPr>
    </w:p>
    <w:p>
      <w:pPr>
        <w:spacing w:before="100" w:line="372" w:lineRule="auto"/>
        <w:ind w:left="332" w:leftChars="158" w:right="933" w:firstLine="0" w:firstLineChars="0"/>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报告主体</w:t>
      </w:r>
      <w:r>
        <w:rPr>
          <w:rFonts w:ascii="宋体" w:hAnsi="宋体" w:eastAsia="宋体" w:cs="宋体"/>
          <w:spacing w:val="10"/>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(盖章)</w:t>
      </w:r>
      <w:r>
        <w:rPr>
          <w:rFonts w:ascii="宋体" w:hAnsi="宋体" w:eastAsia="宋体" w:cs="宋体"/>
          <w:spacing w:val="10"/>
          <w:sz w:val="31"/>
          <w:szCs w:val="31"/>
        </w:rPr>
        <w:t xml:space="preserve"> </w:t>
      </w:r>
      <w:r>
        <w:rPr>
          <w:rFonts w:ascii="宋体" w:hAnsi="宋体" w:eastAsia="宋体" w:cs="宋体"/>
          <w:spacing w:val="10"/>
          <w:sz w:val="31"/>
          <w:szCs w:val="31"/>
          <w14:textOutline w14:w="5793" w14:cap="sq" w14:cmpd="sng">
            <w14:solidFill>
              <w14:srgbClr w14:val="000000"/>
            </w14:solidFill>
            <w14:prstDash w14:val="solid"/>
            <w14:bevel/>
          </w14:textOutline>
        </w:rPr>
        <w:t>：</w:t>
      </w:r>
      <w:r>
        <w:rPr>
          <w:rFonts w:hint="eastAsia" w:ascii="宋体" w:hAnsi="宋体" w:eastAsia="宋体" w:cs="宋体"/>
          <w:spacing w:val="18"/>
          <w:sz w:val="44"/>
          <w:szCs w:val="44"/>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spacing w:val="10"/>
          <w:sz w:val="31"/>
          <w:szCs w:val="31"/>
          <w14:textOutline w14:w="5793" w14:cap="sq" w14:cmpd="sng">
            <w14:solidFill>
              <w14:srgbClr w14:val="000000"/>
            </w14:solidFill>
            <w14:prstDash w14:val="solid"/>
            <w14:bevel/>
          </w14:textOutline>
        </w:rPr>
        <w:t>天津华伟精工电子有限公司</w:t>
      </w:r>
      <w:r>
        <w:rPr>
          <w:rFonts w:hint="eastAsia" w:ascii="宋体" w:hAnsi="宋体" w:eastAsia="宋体" w:cs="宋体"/>
          <w:spacing w:val="18"/>
          <w:sz w:val="44"/>
          <w:szCs w:val="44"/>
          <w14:textOutline w14:w="7972" w14:cap="sq" w14:cmpd="sng">
            <w14:solidFill>
              <w14:srgbClr w14:val="000000"/>
            </w14:solidFill>
            <w14:prstDash w14:val="solid"/>
            <w14:bevel/>
          </w14:textOutline>
        </w:rPr>
        <w:t xml:space="preserve"> </w:t>
      </w:r>
      <w:r>
        <w:rPr>
          <w:rFonts w:ascii="宋体" w:hAnsi="宋体" w:eastAsia="宋体" w:cs="宋体"/>
          <w:spacing w:val="12"/>
          <w:sz w:val="31"/>
          <w:szCs w:val="31"/>
          <w14:textOutline w14:w="5793" w14:cap="sq" w14:cmpd="sng">
            <w14:solidFill>
              <w14:srgbClr w14:val="000000"/>
            </w14:solidFill>
            <w14:prstDash w14:val="solid"/>
            <w14:bevel/>
          </w14:textOutline>
        </w:rPr>
        <w:t>报</w:t>
      </w:r>
      <w:r>
        <w:rPr>
          <w:rFonts w:ascii="宋体" w:hAnsi="宋体" w:eastAsia="宋体" w:cs="宋体"/>
          <w:spacing w:val="7"/>
          <w:sz w:val="31"/>
          <w:szCs w:val="31"/>
          <w14:textOutline w14:w="5793" w14:cap="sq" w14:cmpd="sng">
            <w14:solidFill>
              <w14:srgbClr w14:val="000000"/>
            </w14:solidFill>
            <w14:prstDash w14:val="solid"/>
            <w14:bevel/>
          </w14:textOutline>
        </w:rPr>
        <w:t>告年度：</w:t>
      </w:r>
      <w:r>
        <w:rPr>
          <w:rFonts w:ascii="Times New Roman" w:hAnsi="Times New Roman" w:eastAsia="Times New Roman" w:cs="Times New Roman"/>
          <w:b/>
          <w:bCs/>
          <w:spacing w:val="7"/>
          <w:sz w:val="31"/>
          <w:szCs w:val="31"/>
        </w:rPr>
        <w:t>20</w:t>
      </w:r>
      <w:r>
        <w:rPr>
          <w:rFonts w:hint="eastAsia" w:ascii="Times New Roman" w:hAnsi="Times New Roman" w:eastAsia="宋体" w:cs="Times New Roman"/>
          <w:b/>
          <w:bCs/>
          <w:spacing w:val="7"/>
          <w:sz w:val="31"/>
          <w:szCs w:val="31"/>
          <w:lang w:val="en-US" w:eastAsia="zh-CN"/>
        </w:rPr>
        <w:t>22</w:t>
      </w:r>
      <w:r>
        <w:rPr>
          <w:rFonts w:ascii="宋体" w:hAnsi="宋体" w:eastAsia="宋体" w:cs="宋体"/>
          <w:spacing w:val="7"/>
          <w:sz w:val="31"/>
          <w:szCs w:val="31"/>
          <w14:textOutline w14:w="5793" w14:cap="sq" w14:cmpd="sng">
            <w14:solidFill>
              <w14:srgbClr w14:val="000000"/>
            </w14:solidFill>
            <w14:prstDash w14:val="solid"/>
            <w14:bevel/>
          </w14:textOutline>
        </w:rPr>
        <w:t>年</w:t>
      </w:r>
    </w:p>
    <w:p>
      <w:pPr>
        <w:spacing w:line="225" w:lineRule="auto"/>
        <w:ind w:left="29" w:firstLine="314" w:firstLineChars="100"/>
        <w:rPr>
          <w:rFonts w:ascii="宋体" w:hAnsi="宋体" w:eastAsia="宋体" w:cs="宋体"/>
          <w:sz w:val="31"/>
          <w:szCs w:val="31"/>
        </w:rPr>
      </w:pPr>
      <w:r>
        <w:rPr>
          <w:rFonts w:ascii="宋体" w:hAnsi="宋体" w:eastAsia="宋体" w:cs="宋体"/>
          <w:spacing w:val="2"/>
          <w:sz w:val="31"/>
          <w:szCs w:val="31"/>
          <w14:textOutline w14:w="5793" w14:cap="sq" w14:cmpd="sng">
            <w14:solidFill>
              <w14:srgbClr w14:val="000000"/>
            </w14:solidFill>
            <w14:prstDash w14:val="solid"/>
            <w14:bevel/>
          </w14:textOutline>
        </w:rPr>
        <w:t>编制日期：</w:t>
      </w:r>
      <w:r>
        <w:rPr>
          <w:rFonts w:ascii="Times New Roman" w:hAnsi="Times New Roman" w:eastAsia="Times New Roman" w:cs="Times New Roman"/>
          <w:b/>
          <w:bCs/>
          <w:spacing w:val="2"/>
          <w:sz w:val="31"/>
          <w:szCs w:val="31"/>
        </w:rPr>
        <w:t>202</w:t>
      </w:r>
      <w:r>
        <w:rPr>
          <w:rFonts w:hint="eastAsia" w:ascii="Times New Roman" w:hAnsi="Times New Roman" w:eastAsia="宋体" w:cs="Times New Roman"/>
          <w:b/>
          <w:bCs/>
          <w:spacing w:val="2"/>
          <w:sz w:val="31"/>
          <w:szCs w:val="31"/>
          <w:lang w:val="en-US" w:eastAsia="zh-CN"/>
        </w:rPr>
        <w:t>3</w:t>
      </w:r>
      <w:r>
        <w:rPr>
          <w:rFonts w:ascii="宋体" w:hAnsi="宋体" w:eastAsia="宋体" w:cs="宋体"/>
          <w:spacing w:val="2"/>
          <w:sz w:val="31"/>
          <w:szCs w:val="31"/>
          <w14:textOutline w14:w="5793" w14:cap="sq" w14:cmpd="sng">
            <w14:solidFill>
              <w14:srgbClr w14:val="000000"/>
            </w14:solidFill>
            <w14:prstDash w14:val="solid"/>
            <w14:bevel/>
          </w14:textOutline>
        </w:rPr>
        <w:t>年</w:t>
      </w:r>
      <w:r>
        <w:rPr>
          <w:rFonts w:hint="eastAsia" w:ascii="Times New Roman" w:hAnsi="Times New Roman" w:eastAsia="宋体" w:cs="Times New Roman"/>
          <w:b/>
          <w:bCs/>
          <w:spacing w:val="1"/>
          <w:sz w:val="31"/>
          <w:szCs w:val="31"/>
          <w:lang w:val="en-US" w:eastAsia="zh-CN"/>
        </w:rPr>
        <w:t>5</w:t>
      </w:r>
      <w:r>
        <w:rPr>
          <w:rFonts w:ascii="宋体" w:hAnsi="宋体" w:eastAsia="宋体" w:cs="宋体"/>
          <w:spacing w:val="1"/>
          <w:sz w:val="31"/>
          <w:szCs w:val="31"/>
          <w14:textOutline w14:w="5793" w14:cap="sq" w14:cmpd="sng">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138" w:line="228" w:lineRule="auto"/>
        <w:ind w:left="3797"/>
        <w:rPr>
          <w:rFonts w:ascii="宋体" w:hAnsi="宋体" w:eastAsia="宋体" w:cs="宋体"/>
          <w:sz w:val="35"/>
          <w:szCs w:val="35"/>
        </w:rPr>
      </w:pPr>
      <w:r>
        <w:rPr>
          <w:rFonts w:ascii="宋体" w:hAnsi="宋体" w:eastAsia="宋体" w:cs="宋体"/>
          <w:spacing w:val="-18"/>
          <w:sz w:val="35"/>
          <w:szCs w:val="35"/>
          <w14:textOutline w14:w="6537" w14:cap="sq" w14:cmpd="sng">
            <w14:solidFill>
              <w14:srgbClr w14:val="000000"/>
            </w14:solidFill>
            <w14:prstDash w14:val="solid"/>
            <w14:bevel/>
          </w14:textOutline>
        </w:rPr>
        <w:t>目</w:t>
      </w:r>
      <w:r>
        <w:rPr>
          <w:rFonts w:ascii="宋体" w:hAnsi="宋体" w:eastAsia="宋体" w:cs="宋体"/>
          <w:spacing w:val="-16"/>
          <w:sz w:val="35"/>
          <w:szCs w:val="35"/>
        </w:rPr>
        <w:t xml:space="preserve"> </w:t>
      </w:r>
      <w:r>
        <w:rPr>
          <w:rFonts w:ascii="宋体" w:hAnsi="宋体" w:eastAsia="宋体" w:cs="宋体"/>
          <w:spacing w:val="-16"/>
          <w:sz w:val="35"/>
          <w:szCs w:val="35"/>
          <w14:textOutline w14:w="6537" w14:cap="sq" w14:cmpd="sng">
            <w14:solidFill>
              <w14:srgbClr w14:val="000000"/>
            </w14:solidFill>
            <w14:prstDash w14:val="solid"/>
            <w14:bevel/>
          </w14:textOutline>
        </w:rPr>
        <w:t>录</w:t>
      </w:r>
    </w:p>
    <w:p>
      <w:pPr>
        <w:spacing w:before="234" w:line="469" w:lineRule="exact"/>
        <w:ind w:left="588"/>
        <w:outlineLvl w:val="0"/>
        <w:rPr>
          <w:rFonts w:ascii="宋体" w:hAnsi="宋体" w:eastAsia="宋体" w:cs="宋体"/>
          <w:sz w:val="28"/>
          <w:szCs w:val="28"/>
        </w:rPr>
      </w:pPr>
      <w:r>
        <w:rPr>
          <w:rFonts w:ascii="宋体" w:hAnsi="宋体" w:eastAsia="宋体" w:cs="宋体"/>
          <w:spacing w:val="-2"/>
          <w:position w:val="2"/>
          <w:sz w:val="28"/>
          <w:szCs w:val="28"/>
        </w:rPr>
        <w:t>一、企业基本</w:t>
      </w:r>
      <w:r>
        <w:rPr>
          <w:rFonts w:ascii="宋体" w:hAnsi="宋体" w:eastAsia="宋体" w:cs="宋体"/>
          <w:spacing w:val="-1"/>
          <w:position w:val="2"/>
          <w:sz w:val="28"/>
          <w:szCs w:val="28"/>
        </w:rPr>
        <w:t>情况</w:t>
      </w:r>
    </w:p>
    <w:p>
      <w:pPr>
        <w:spacing w:before="154" w:line="372" w:lineRule="exact"/>
        <w:ind w:left="588"/>
        <w:rPr>
          <w:rFonts w:ascii="宋体" w:hAnsi="宋体" w:eastAsia="宋体" w:cs="宋体"/>
          <w:sz w:val="28"/>
          <w:szCs w:val="28"/>
        </w:rPr>
      </w:pPr>
      <w:r>
        <w:rPr>
          <w:rFonts w:ascii="宋体" w:hAnsi="宋体" w:eastAsia="宋体" w:cs="宋体"/>
          <w:spacing w:val="-1"/>
          <w:position w:val="1"/>
          <w:sz w:val="28"/>
          <w:szCs w:val="28"/>
        </w:rPr>
        <w:t>二、燃料燃烧直接排放的排放量</w:t>
      </w:r>
      <w:r>
        <w:rPr>
          <w:rFonts w:ascii="宋体" w:hAnsi="宋体" w:eastAsia="宋体" w:cs="宋体"/>
          <w:position w:val="1"/>
          <w:sz w:val="28"/>
          <w:szCs w:val="28"/>
        </w:rPr>
        <w:t>及数据来源说明</w:t>
      </w:r>
    </w:p>
    <w:p>
      <w:pPr>
        <w:spacing w:before="252" w:line="238" w:lineRule="auto"/>
        <w:ind w:left="584"/>
        <w:rPr>
          <w:rFonts w:ascii="宋体" w:hAnsi="宋体" w:eastAsia="宋体" w:cs="宋体"/>
          <w:sz w:val="28"/>
          <w:szCs w:val="28"/>
        </w:rPr>
      </w:pPr>
      <w:r>
        <w:rPr>
          <w:rFonts w:ascii="宋体" w:hAnsi="宋体" w:eastAsia="宋体" w:cs="宋体"/>
          <w:spacing w:val="-1"/>
          <w:sz w:val="28"/>
          <w:szCs w:val="28"/>
        </w:rPr>
        <w:t>三、工业生产过程直接</w:t>
      </w:r>
      <w:r>
        <w:rPr>
          <w:rFonts w:ascii="宋体" w:hAnsi="宋体" w:eastAsia="宋体" w:cs="宋体"/>
          <w:sz w:val="28"/>
          <w:szCs w:val="28"/>
        </w:rPr>
        <w:t>排放的排放量及数据来源说明</w:t>
      </w:r>
    </w:p>
    <w:p>
      <w:pPr>
        <w:spacing w:before="262" w:line="224" w:lineRule="auto"/>
        <w:ind w:left="610"/>
        <w:rPr>
          <w:rFonts w:ascii="宋体" w:hAnsi="宋体" w:eastAsia="宋体" w:cs="宋体"/>
          <w:sz w:val="28"/>
          <w:szCs w:val="28"/>
        </w:rPr>
      </w:pPr>
      <w:r>
        <w:rPr>
          <w:rFonts w:ascii="宋体" w:hAnsi="宋体" w:eastAsia="宋体" w:cs="宋体"/>
          <w:spacing w:val="-2"/>
          <w:sz w:val="28"/>
          <w:szCs w:val="28"/>
        </w:rPr>
        <w:t>四、其他环节直接排放的排放量及</w:t>
      </w:r>
      <w:r>
        <w:rPr>
          <w:rFonts w:ascii="宋体" w:hAnsi="宋体" w:eastAsia="宋体" w:cs="宋体"/>
          <w:spacing w:val="-1"/>
          <w:sz w:val="28"/>
          <w:szCs w:val="28"/>
        </w:rPr>
        <w:t>数据来源说明</w:t>
      </w:r>
    </w:p>
    <w:p>
      <w:pPr>
        <w:spacing w:before="284" w:line="231" w:lineRule="auto"/>
        <w:ind w:left="588"/>
        <w:rPr>
          <w:rFonts w:ascii="宋体" w:hAnsi="宋体" w:eastAsia="宋体" w:cs="宋体"/>
          <w:sz w:val="28"/>
          <w:szCs w:val="28"/>
        </w:rPr>
      </w:pPr>
      <w:r>
        <w:rPr>
          <w:rFonts w:ascii="宋体" w:hAnsi="宋体" w:eastAsia="宋体" w:cs="宋体"/>
          <w:spacing w:val="-1"/>
          <w:sz w:val="28"/>
          <w:szCs w:val="28"/>
        </w:rPr>
        <w:t>五、间接排放量及数据来源说明</w:t>
      </w:r>
    </w:p>
    <w:p>
      <w:pPr>
        <w:spacing w:before="274" w:line="225" w:lineRule="auto"/>
        <w:ind w:left="586"/>
        <w:rPr>
          <w:rFonts w:ascii="宋体" w:hAnsi="宋体" w:eastAsia="宋体" w:cs="宋体"/>
          <w:sz w:val="28"/>
          <w:szCs w:val="28"/>
        </w:rPr>
      </w:pPr>
      <w:r>
        <w:rPr>
          <w:rFonts w:ascii="宋体" w:hAnsi="宋体" w:eastAsia="宋体" w:cs="宋体"/>
          <w:spacing w:val="-2"/>
          <w:sz w:val="28"/>
          <w:szCs w:val="28"/>
        </w:rPr>
        <w:t>六、温</w:t>
      </w:r>
      <w:r>
        <w:rPr>
          <w:rFonts w:ascii="宋体" w:hAnsi="宋体" w:eastAsia="宋体" w:cs="宋体"/>
          <w:spacing w:val="-1"/>
          <w:sz w:val="28"/>
          <w:szCs w:val="28"/>
        </w:rPr>
        <w:t>室气体排放情况</w:t>
      </w:r>
    </w:p>
    <w:p>
      <w:pPr>
        <w:spacing w:before="284" w:line="232" w:lineRule="auto"/>
        <w:ind w:left="583"/>
        <w:rPr>
          <w:rFonts w:ascii="宋体" w:hAnsi="宋体" w:eastAsia="宋体" w:cs="宋体"/>
          <w:sz w:val="28"/>
          <w:szCs w:val="28"/>
        </w:rPr>
      </w:pPr>
      <w:r>
        <w:rPr>
          <w:rFonts w:ascii="宋体" w:hAnsi="宋体" w:eastAsia="宋体" w:cs="宋体"/>
          <w:spacing w:val="-1"/>
          <w:sz w:val="28"/>
          <w:szCs w:val="28"/>
        </w:rPr>
        <w:t>七、其它希望说明的</w:t>
      </w:r>
      <w:r>
        <w:rPr>
          <w:rFonts w:ascii="宋体" w:hAnsi="宋体" w:eastAsia="宋体" w:cs="宋体"/>
          <w:sz w:val="28"/>
          <w:szCs w:val="28"/>
        </w:rPr>
        <w:t>情况</w:t>
      </w:r>
    </w:p>
    <w:p>
      <w:pPr>
        <w:sectPr>
          <w:footerReference r:id="rId5" w:type="default"/>
          <w:pgSz w:w="11906" w:h="16839"/>
          <w:pgMar w:top="1431" w:right="1785" w:bottom="1156" w:left="1785" w:header="0" w:footer="996" w:gutter="0"/>
          <w:cols w:space="720" w:num="1"/>
        </w:sectPr>
      </w:pPr>
    </w:p>
    <w:p>
      <w:pPr>
        <w:autoSpaceDE w:val="0"/>
        <w:autoSpaceDN w:val="0"/>
        <w:adjustRightInd w:val="0"/>
        <w:spacing w:line="360" w:lineRule="auto"/>
        <w:ind w:firstLine="480" w:firstLineChars="200"/>
        <w:rPr>
          <w:rFonts w:hint="eastAsia" w:ascii="Times New Roman" w:hAnsi="Times New Roman" w:eastAsia="宋体" w:cs="Times New Roman"/>
          <w:color w:val="auto"/>
          <w:kern w:val="0"/>
          <w:sz w:val="24"/>
          <w:szCs w:val="24"/>
          <w:lang w:eastAsia="zh-CN"/>
        </w:rPr>
      </w:pPr>
      <w:r>
        <w:rPr>
          <w:rFonts w:ascii="Times New Roman" w:hAnsi="Times New Roman" w:cs="Times New Roman"/>
          <w:color w:val="auto"/>
          <w:kern w:val="0"/>
          <w:sz w:val="24"/>
          <w:szCs w:val="24"/>
        </w:rPr>
        <w:t>根据</w:t>
      </w:r>
      <w:r>
        <w:rPr>
          <w:color w:val="auto"/>
          <w:sz w:val="24"/>
          <w:szCs w:val="24"/>
        </w:rPr>
        <w:t>《工业其他行业企业温室气体排放核算方法与报告指南（试行）》的要求</w:t>
      </w:r>
      <w:r>
        <w:rPr>
          <w:rFonts w:ascii="Times New Roman" w:hAnsi="Times New Roman" w:cs="Times New Roman"/>
          <w:color w:val="auto"/>
          <w:kern w:val="0"/>
          <w:sz w:val="24"/>
          <w:szCs w:val="24"/>
        </w:rPr>
        <w:t>，本企业核算了</w:t>
      </w:r>
      <w:r>
        <w:rPr>
          <w:rFonts w:ascii="Times New Roman" w:hAnsi="Times New Roman" w:cs="Times New Roman"/>
          <w:color w:val="auto"/>
          <w:kern w:val="0"/>
          <w:sz w:val="24"/>
          <w:szCs w:val="24"/>
          <w:u w:val="single"/>
        </w:rPr>
        <w:t>20</w:t>
      </w:r>
      <w:r>
        <w:rPr>
          <w:rFonts w:hint="eastAsia" w:ascii="Times New Roman" w:hAnsi="Times New Roman" w:cs="Times New Roman"/>
          <w:color w:val="auto"/>
          <w:kern w:val="0"/>
          <w:sz w:val="24"/>
          <w:szCs w:val="24"/>
          <w:u w:val="single"/>
        </w:rPr>
        <w:t>2</w:t>
      </w:r>
      <w:r>
        <w:rPr>
          <w:rFonts w:hint="eastAsia" w:ascii="Times New Roman" w:hAnsi="Times New Roman" w:eastAsia="宋体" w:cs="Times New Roman"/>
          <w:color w:val="auto"/>
          <w:kern w:val="0"/>
          <w:sz w:val="24"/>
          <w:szCs w:val="24"/>
          <w:u w:val="single"/>
          <w:lang w:val="en-US" w:eastAsia="zh-CN"/>
        </w:rPr>
        <w:t>2</w:t>
      </w:r>
      <w:r>
        <w:rPr>
          <w:rFonts w:ascii="Times New Roman" w:hAnsi="Times New Roman" w:cs="Times New Roman"/>
          <w:color w:val="auto"/>
          <w:kern w:val="0"/>
          <w:sz w:val="24"/>
          <w:szCs w:val="24"/>
        </w:rPr>
        <w:t>年度温室气体排放量，并填写了相关数据表格。现将有关情况报告如下：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1"/>
        <w:rPr>
          <w:rFonts w:hint="eastAsia" w:ascii="黑体" w:hAnsi="黑体" w:eastAsia="黑体" w:cs="黑体"/>
          <w:snapToGrid/>
          <w:color w:val="auto"/>
          <w:kern w:val="0"/>
          <w:sz w:val="28"/>
          <w:szCs w:val="28"/>
          <w:lang w:val="en-US" w:eastAsia="zh-CN" w:bidi="ar-SA"/>
        </w:rPr>
      </w:pPr>
      <w:r>
        <w:rPr>
          <w:rFonts w:hint="eastAsia" w:ascii="黑体" w:hAnsi="黑体" w:eastAsia="黑体" w:cs="黑体"/>
          <w:snapToGrid/>
          <w:color w:val="auto"/>
          <w:kern w:val="0"/>
          <w:sz w:val="28"/>
          <w:szCs w:val="28"/>
          <w:lang w:val="en-US" w:eastAsia="zh-CN" w:bidi="ar-SA"/>
        </w:rPr>
        <w:t>一、企业基本情况</w:t>
      </w:r>
    </w:p>
    <w:tbl>
      <w:tblPr>
        <w:tblStyle w:val="10"/>
        <w:tblW w:w="8312"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4"/>
        <w:gridCol w:w="2291"/>
        <w:gridCol w:w="1063"/>
        <w:gridCol w:w="1618"/>
        <w:gridCol w:w="155"/>
        <w:gridCol w:w="19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8312" w:type="dxa"/>
            <w:gridSpan w:val="6"/>
            <w:vAlign w:val="top"/>
          </w:tcPr>
          <w:p>
            <w:pPr>
              <w:spacing w:before="99" w:line="227" w:lineRule="auto"/>
              <w:ind w:left="123"/>
              <w:rPr>
                <w:rFonts w:ascii="宋体" w:hAnsi="宋体" w:eastAsia="宋体" w:cs="宋体"/>
                <w:sz w:val="23"/>
                <w:szCs w:val="23"/>
              </w:rPr>
            </w:pPr>
            <w:r>
              <w:rPr>
                <w:b/>
                <w:bCs/>
                <w:color w:val="auto"/>
              </w:rPr>
              <w:t>1.1 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94" w:type="dxa"/>
            <w:vAlign w:val="center"/>
          </w:tcPr>
          <w:p>
            <w:pPr>
              <w:spacing w:before="93" w:line="229" w:lineRule="auto"/>
              <w:jc w:val="center"/>
              <w:rPr>
                <w:rFonts w:ascii="宋体" w:hAnsi="宋体" w:eastAsia="宋体" w:cs="宋体"/>
                <w:spacing w:val="9"/>
                <w:sz w:val="23"/>
                <w:szCs w:val="23"/>
              </w:rPr>
            </w:pPr>
            <w:r>
              <w:rPr>
                <w:rFonts w:ascii="宋体" w:hAnsi="宋体" w:eastAsia="宋体" w:cs="宋体"/>
                <w:spacing w:val="9"/>
                <w:sz w:val="23"/>
                <w:szCs w:val="23"/>
              </w:rPr>
              <w:t>企业名称</w:t>
            </w:r>
          </w:p>
        </w:tc>
        <w:tc>
          <w:tcPr>
            <w:tcW w:w="3354" w:type="dxa"/>
            <w:gridSpan w:val="2"/>
            <w:vAlign w:val="center"/>
          </w:tcPr>
          <w:p>
            <w:pPr>
              <w:spacing w:before="94" w:line="260" w:lineRule="auto"/>
              <w:ind w:right="144"/>
              <w:jc w:val="center"/>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 xml:space="preserve"> </w:t>
            </w:r>
            <w:r>
              <w:rPr>
                <w:rFonts w:hint="eastAsia" w:ascii="宋体" w:hAnsi="宋体" w:eastAsia="宋体" w:cs="宋体"/>
                <w:color w:val="auto"/>
                <w:spacing w:val="9"/>
                <w:sz w:val="23"/>
                <w:szCs w:val="23"/>
              </w:rPr>
              <w:t>天津华伟精工电</w:t>
            </w:r>
            <w:bookmarkStart w:id="0" w:name="_GoBack"/>
            <w:bookmarkEnd w:id="0"/>
            <w:r>
              <w:rPr>
                <w:rFonts w:hint="eastAsia" w:ascii="宋体" w:hAnsi="宋体" w:eastAsia="宋体" w:cs="宋体"/>
                <w:color w:val="auto"/>
                <w:spacing w:val="9"/>
                <w:sz w:val="23"/>
                <w:szCs w:val="23"/>
              </w:rPr>
              <w:t>子有限公司</w:t>
            </w:r>
          </w:p>
        </w:tc>
        <w:tc>
          <w:tcPr>
            <w:tcW w:w="1773" w:type="dxa"/>
            <w:gridSpan w:val="2"/>
            <w:vAlign w:val="top"/>
          </w:tcPr>
          <w:p>
            <w:pPr>
              <w:spacing w:before="249" w:line="230" w:lineRule="auto"/>
              <w:jc w:val="center"/>
              <w:rPr>
                <w:rFonts w:ascii="宋体" w:hAnsi="宋体" w:eastAsia="宋体" w:cs="宋体"/>
                <w:color w:val="auto"/>
                <w:sz w:val="23"/>
                <w:szCs w:val="23"/>
              </w:rPr>
            </w:pPr>
            <w:r>
              <w:rPr>
                <w:rFonts w:ascii="宋体" w:hAnsi="宋体" w:eastAsia="宋体" w:cs="宋体"/>
                <w:color w:val="auto"/>
                <w:spacing w:val="7"/>
                <w:sz w:val="23"/>
                <w:szCs w:val="23"/>
              </w:rPr>
              <w:t>成立时间</w:t>
            </w:r>
          </w:p>
        </w:tc>
        <w:tc>
          <w:tcPr>
            <w:tcW w:w="1991" w:type="dxa"/>
            <w:vAlign w:val="top"/>
          </w:tcPr>
          <w:p>
            <w:pPr>
              <w:spacing w:before="264" w:line="228" w:lineRule="auto"/>
              <w:jc w:val="center"/>
              <w:rPr>
                <w:rFonts w:ascii="宋体" w:hAnsi="宋体" w:eastAsia="宋体" w:cs="宋体"/>
                <w:color w:val="auto"/>
                <w:sz w:val="20"/>
                <w:szCs w:val="20"/>
              </w:rPr>
            </w:pPr>
            <w:r>
              <w:rPr>
                <w:rFonts w:ascii="Times New Roman" w:hAnsi="Times New Roman" w:eastAsia="Times New Roman" w:cs="Times New Roman"/>
                <w:color w:val="auto"/>
                <w:spacing w:val="1"/>
                <w:sz w:val="20"/>
                <w:szCs w:val="20"/>
              </w:rPr>
              <w:t>20</w:t>
            </w:r>
            <w:r>
              <w:rPr>
                <w:rFonts w:hint="eastAsia" w:ascii="Times New Roman" w:hAnsi="Times New Roman" w:eastAsia="宋体" w:cs="Times New Roman"/>
                <w:color w:val="auto"/>
                <w:spacing w:val="1"/>
                <w:sz w:val="20"/>
                <w:szCs w:val="20"/>
                <w:lang w:val="en-US" w:eastAsia="zh-CN"/>
              </w:rPr>
              <w:t>07</w:t>
            </w:r>
            <w:r>
              <w:rPr>
                <w:rFonts w:ascii="Times New Roman" w:hAnsi="Times New Roman" w:eastAsia="Times New Roman" w:cs="Times New Roman"/>
                <w:color w:val="auto"/>
                <w:spacing w:val="1"/>
                <w:sz w:val="20"/>
                <w:szCs w:val="20"/>
              </w:rPr>
              <w:t xml:space="preserve"> </w:t>
            </w:r>
            <w:r>
              <w:rPr>
                <w:rFonts w:ascii="宋体" w:hAnsi="宋体" w:eastAsia="宋体" w:cs="宋体"/>
                <w:color w:val="auto"/>
                <w:spacing w:val="1"/>
                <w:sz w:val="20"/>
                <w:szCs w:val="20"/>
              </w:rPr>
              <w:t>年</w:t>
            </w:r>
            <w:r>
              <w:rPr>
                <w:rFonts w:ascii="Times New Roman" w:hAnsi="Times New Roman" w:eastAsia="Times New Roman" w:cs="Times New Roman"/>
                <w:color w:val="auto"/>
                <w:spacing w:val="1"/>
                <w:sz w:val="20"/>
                <w:szCs w:val="20"/>
              </w:rPr>
              <w:t>0</w:t>
            </w:r>
            <w:r>
              <w:rPr>
                <w:rFonts w:hint="eastAsia" w:ascii="Times New Roman" w:hAnsi="Times New Roman" w:eastAsia="宋体" w:cs="Times New Roman"/>
                <w:color w:val="auto"/>
                <w:spacing w:val="1"/>
                <w:sz w:val="20"/>
                <w:szCs w:val="20"/>
                <w:lang w:val="en-US" w:eastAsia="zh-CN"/>
              </w:rPr>
              <w:t>5</w:t>
            </w:r>
            <w:r>
              <w:rPr>
                <w:rFonts w:ascii="宋体" w:hAnsi="宋体" w:eastAsia="宋体" w:cs="宋体"/>
                <w:color w:val="auto"/>
                <w:spacing w:val="1"/>
                <w:sz w:val="20"/>
                <w:szCs w:val="20"/>
              </w:rPr>
              <w:t>月</w:t>
            </w:r>
            <w:r>
              <w:rPr>
                <w:rFonts w:hint="eastAsia" w:ascii="宋体" w:hAnsi="宋体" w:eastAsia="宋体" w:cs="宋体"/>
                <w:color w:val="auto"/>
                <w:spacing w:val="1"/>
                <w:sz w:val="20"/>
                <w:szCs w:val="20"/>
                <w:lang w:val="en-US" w:eastAsia="zh-CN"/>
              </w:rPr>
              <w:t>17</w:t>
            </w:r>
            <w:r>
              <w:rPr>
                <w:rFonts w:ascii="宋体" w:hAnsi="宋体" w:eastAsia="宋体" w:cs="宋体"/>
                <w:color w:val="auto"/>
                <w:sz w:val="20"/>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194" w:type="dxa"/>
            <w:vAlign w:val="top"/>
          </w:tcPr>
          <w:p>
            <w:pPr>
              <w:spacing w:before="93" w:line="229" w:lineRule="auto"/>
              <w:jc w:val="center"/>
              <w:rPr>
                <w:rFonts w:ascii="宋体" w:hAnsi="宋体" w:eastAsia="宋体" w:cs="宋体"/>
                <w:spacing w:val="9"/>
                <w:sz w:val="23"/>
                <w:szCs w:val="23"/>
              </w:rPr>
            </w:pPr>
            <w:r>
              <w:rPr>
                <w:rFonts w:ascii="宋体" w:hAnsi="宋体" w:eastAsia="宋体" w:cs="宋体"/>
                <w:spacing w:val="9"/>
                <w:sz w:val="23"/>
                <w:szCs w:val="23"/>
              </w:rPr>
              <w:t>法人性质</w:t>
            </w:r>
          </w:p>
        </w:tc>
        <w:tc>
          <w:tcPr>
            <w:tcW w:w="3354" w:type="dxa"/>
            <w:gridSpan w:val="2"/>
            <w:vAlign w:val="top"/>
          </w:tcPr>
          <w:p>
            <w:pPr>
              <w:spacing w:before="251" w:line="229" w:lineRule="auto"/>
              <w:jc w:val="center"/>
              <w:rPr>
                <w:rFonts w:ascii="宋体" w:hAnsi="宋体" w:eastAsia="宋体" w:cs="宋体"/>
                <w:color w:val="auto"/>
                <w:sz w:val="23"/>
                <w:szCs w:val="23"/>
              </w:rPr>
            </w:pPr>
            <w:r>
              <w:rPr>
                <w:rFonts w:ascii="宋体" w:hAnsi="宋体" w:eastAsia="宋体" w:cs="宋体"/>
                <w:color w:val="auto"/>
                <w:spacing w:val="10"/>
                <w:sz w:val="23"/>
                <w:szCs w:val="23"/>
              </w:rPr>
              <w:t>■</w:t>
            </w:r>
            <w:r>
              <w:rPr>
                <w:rFonts w:ascii="宋体" w:hAnsi="宋体" w:eastAsia="宋体" w:cs="宋体"/>
                <w:color w:val="auto"/>
                <w:spacing w:val="6"/>
                <w:sz w:val="23"/>
                <w:szCs w:val="23"/>
              </w:rPr>
              <w:t>独立法人  □视同法人</w:t>
            </w:r>
          </w:p>
        </w:tc>
        <w:tc>
          <w:tcPr>
            <w:tcW w:w="1773" w:type="dxa"/>
            <w:gridSpan w:val="2"/>
            <w:vAlign w:val="top"/>
          </w:tcPr>
          <w:p>
            <w:pPr>
              <w:spacing w:before="251" w:line="229" w:lineRule="auto"/>
              <w:jc w:val="center"/>
              <w:rPr>
                <w:rFonts w:ascii="宋体" w:hAnsi="宋体" w:eastAsia="宋体" w:cs="宋体"/>
                <w:color w:val="auto"/>
                <w:sz w:val="23"/>
                <w:szCs w:val="23"/>
              </w:rPr>
            </w:pPr>
            <w:r>
              <w:rPr>
                <w:rFonts w:ascii="宋体" w:hAnsi="宋体" w:eastAsia="宋体" w:cs="宋体"/>
                <w:color w:val="auto"/>
                <w:spacing w:val="8"/>
                <w:sz w:val="23"/>
                <w:szCs w:val="23"/>
              </w:rPr>
              <w:t>企</w:t>
            </w:r>
            <w:r>
              <w:rPr>
                <w:rFonts w:ascii="宋体" w:hAnsi="宋体" w:eastAsia="宋体" w:cs="宋体"/>
                <w:color w:val="auto"/>
                <w:spacing w:val="6"/>
                <w:sz w:val="23"/>
                <w:szCs w:val="23"/>
              </w:rPr>
              <w:t>业性质</w:t>
            </w:r>
          </w:p>
        </w:tc>
        <w:tc>
          <w:tcPr>
            <w:tcW w:w="1991" w:type="dxa"/>
            <w:vAlign w:val="top"/>
          </w:tcPr>
          <w:p>
            <w:pPr>
              <w:spacing w:before="95" w:line="227" w:lineRule="auto"/>
              <w:ind w:left="141"/>
              <w:jc w:val="center"/>
              <w:rPr>
                <w:rFonts w:ascii="宋体" w:hAnsi="宋体" w:eastAsia="宋体" w:cs="宋体"/>
                <w:color w:val="auto"/>
                <w:sz w:val="23"/>
                <w:szCs w:val="23"/>
              </w:rPr>
            </w:pPr>
            <w:r>
              <w:rPr>
                <w:rFonts w:ascii="宋体" w:hAnsi="宋体" w:eastAsia="宋体" w:cs="宋体"/>
                <w:color w:val="auto"/>
                <w:spacing w:val="7"/>
                <w:sz w:val="23"/>
                <w:szCs w:val="23"/>
              </w:rPr>
              <w:t>□</w:t>
            </w:r>
            <w:r>
              <w:rPr>
                <w:rFonts w:ascii="宋体" w:hAnsi="宋体" w:eastAsia="宋体" w:cs="宋体"/>
                <w:color w:val="auto"/>
                <w:spacing w:val="4"/>
                <w:sz w:val="23"/>
                <w:szCs w:val="23"/>
              </w:rPr>
              <w:t>国有 □合资</w:t>
            </w:r>
          </w:p>
          <w:p>
            <w:pPr>
              <w:spacing w:before="29" w:line="226" w:lineRule="auto"/>
              <w:ind w:left="141"/>
              <w:jc w:val="center"/>
              <w:rPr>
                <w:rFonts w:ascii="宋体" w:hAnsi="宋体" w:eastAsia="宋体" w:cs="宋体"/>
                <w:color w:val="auto"/>
                <w:sz w:val="23"/>
                <w:szCs w:val="23"/>
              </w:rPr>
            </w:pPr>
            <w:r>
              <w:rPr>
                <w:rFonts w:ascii="宋体" w:hAnsi="宋体" w:eastAsia="宋体" w:cs="宋体"/>
                <w:color w:val="auto"/>
                <w:spacing w:val="7"/>
                <w:sz w:val="23"/>
                <w:szCs w:val="23"/>
              </w:rPr>
              <w:t>■</w:t>
            </w:r>
            <w:r>
              <w:rPr>
                <w:rFonts w:ascii="宋体" w:hAnsi="宋体" w:eastAsia="宋体" w:cs="宋体"/>
                <w:color w:val="auto"/>
                <w:spacing w:val="4"/>
                <w:sz w:val="23"/>
                <w:szCs w:val="23"/>
              </w:rPr>
              <w:t>私营 □其他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194" w:type="dxa"/>
            <w:vAlign w:val="top"/>
          </w:tcPr>
          <w:p>
            <w:pPr>
              <w:spacing w:before="93" w:line="229" w:lineRule="auto"/>
              <w:jc w:val="center"/>
              <w:rPr>
                <w:rFonts w:ascii="宋体" w:hAnsi="宋体" w:eastAsia="宋体" w:cs="宋体"/>
                <w:spacing w:val="9"/>
                <w:sz w:val="23"/>
                <w:szCs w:val="23"/>
              </w:rPr>
            </w:pPr>
            <w:r>
              <w:rPr>
                <w:rFonts w:ascii="宋体" w:hAnsi="宋体" w:eastAsia="宋体" w:cs="宋体"/>
                <w:spacing w:val="9"/>
                <w:sz w:val="23"/>
                <w:szCs w:val="23"/>
              </w:rPr>
              <w:t>所属行业</w:t>
            </w:r>
          </w:p>
        </w:tc>
        <w:tc>
          <w:tcPr>
            <w:tcW w:w="3354" w:type="dxa"/>
            <w:gridSpan w:val="2"/>
            <w:vAlign w:val="top"/>
          </w:tcPr>
          <w:p>
            <w:pPr>
              <w:spacing w:before="96" w:line="226" w:lineRule="auto"/>
              <w:jc w:val="center"/>
              <w:rPr>
                <w:rFonts w:ascii="宋体" w:hAnsi="宋体" w:eastAsia="宋体" w:cs="宋体"/>
                <w:color w:val="auto"/>
                <w:sz w:val="23"/>
                <w:szCs w:val="23"/>
              </w:rPr>
            </w:pPr>
            <w:r>
              <w:rPr>
                <w:rFonts w:hint="eastAsia" w:ascii="宋体" w:hAnsi="宋体" w:eastAsia="宋体" w:cs="宋体"/>
                <w:color w:val="auto"/>
                <w:spacing w:val="9"/>
                <w:sz w:val="23"/>
                <w:szCs w:val="23"/>
                <w:lang w:val="en-US" w:eastAsia="zh-CN"/>
              </w:rPr>
              <w:t>汽车零部件及配件制造</w:t>
            </w:r>
          </w:p>
        </w:tc>
        <w:tc>
          <w:tcPr>
            <w:tcW w:w="1773" w:type="dxa"/>
            <w:gridSpan w:val="2"/>
            <w:vAlign w:val="top"/>
          </w:tcPr>
          <w:p>
            <w:pPr>
              <w:spacing w:before="96" w:line="227" w:lineRule="auto"/>
              <w:jc w:val="center"/>
              <w:rPr>
                <w:rFonts w:ascii="宋体" w:hAnsi="宋体" w:eastAsia="宋体" w:cs="宋体"/>
                <w:color w:val="auto"/>
                <w:sz w:val="23"/>
                <w:szCs w:val="23"/>
              </w:rPr>
            </w:pPr>
            <w:r>
              <w:rPr>
                <w:rFonts w:ascii="宋体" w:hAnsi="宋体" w:eastAsia="宋体" w:cs="宋体"/>
                <w:color w:val="auto"/>
                <w:spacing w:val="8"/>
                <w:sz w:val="23"/>
                <w:szCs w:val="23"/>
              </w:rPr>
              <w:t>法</w:t>
            </w:r>
            <w:r>
              <w:rPr>
                <w:rFonts w:ascii="宋体" w:hAnsi="宋体" w:eastAsia="宋体" w:cs="宋体"/>
                <w:color w:val="auto"/>
                <w:spacing w:val="7"/>
                <w:sz w:val="23"/>
                <w:szCs w:val="23"/>
              </w:rPr>
              <w:t>人代表</w:t>
            </w:r>
          </w:p>
        </w:tc>
        <w:tc>
          <w:tcPr>
            <w:tcW w:w="1991" w:type="dxa"/>
            <w:vAlign w:val="top"/>
          </w:tcPr>
          <w:p>
            <w:pPr>
              <w:spacing w:before="95" w:line="230" w:lineRule="auto"/>
              <w:ind w:left="652"/>
              <w:rPr>
                <w:rFonts w:hint="eastAsia" w:ascii="宋体" w:hAnsi="宋体" w:eastAsia="宋体" w:cs="宋体"/>
                <w:color w:val="auto"/>
                <w:sz w:val="23"/>
                <w:szCs w:val="23"/>
                <w:lang w:eastAsia="zh-CN"/>
              </w:rPr>
            </w:pPr>
            <w:r>
              <w:rPr>
                <w:rFonts w:hint="eastAsia" w:ascii="宋体" w:hAnsi="宋体" w:eastAsia="宋体" w:cs="宋体"/>
                <w:color w:val="auto"/>
                <w:spacing w:val="5"/>
                <w:sz w:val="23"/>
                <w:szCs w:val="23"/>
                <w:lang w:eastAsia="zh-CN"/>
              </w:rPr>
              <w:t>张凤华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194" w:type="dxa"/>
            <w:vAlign w:val="top"/>
          </w:tcPr>
          <w:p>
            <w:pPr>
              <w:spacing w:before="93" w:line="229" w:lineRule="auto"/>
              <w:jc w:val="center"/>
              <w:rPr>
                <w:rFonts w:ascii="宋体" w:hAnsi="宋体" w:eastAsia="宋体" w:cs="宋体"/>
                <w:spacing w:val="9"/>
                <w:sz w:val="23"/>
                <w:szCs w:val="23"/>
              </w:rPr>
            </w:pPr>
            <w:r>
              <w:rPr>
                <w:rFonts w:ascii="宋体" w:hAnsi="宋体" w:eastAsia="宋体" w:cs="宋体"/>
                <w:spacing w:val="9"/>
                <w:sz w:val="23"/>
                <w:szCs w:val="23"/>
              </w:rPr>
              <w:t>统一社会 信用代码</w:t>
            </w:r>
          </w:p>
        </w:tc>
        <w:tc>
          <w:tcPr>
            <w:tcW w:w="3354" w:type="dxa"/>
            <w:gridSpan w:val="2"/>
            <w:vAlign w:val="center"/>
          </w:tcPr>
          <w:p>
            <w:pPr>
              <w:spacing w:before="291" w:line="240" w:lineRule="auto"/>
              <w:jc w:val="center"/>
              <w:rPr>
                <w:rFonts w:hint="default" w:ascii="Times New Roman" w:hAnsi="Times New Roman" w:eastAsia="宋体" w:cs="Times New Roman"/>
                <w:color w:val="auto"/>
                <w:sz w:val="23"/>
                <w:szCs w:val="23"/>
                <w:lang w:val="en-US" w:eastAsia="zh-CN"/>
              </w:rPr>
            </w:pPr>
            <w:r>
              <w:rPr>
                <w:rFonts w:hint="eastAsia" w:ascii="宋体" w:hAnsi="宋体" w:eastAsia="宋体" w:cs="宋体"/>
                <w:color w:val="auto"/>
                <w:spacing w:val="13"/>
                <w:sz w:val="23"/>
                <w:szCs w:val="23"/>
                <w:lang w:val="en-US" w:eastAsia="zh-CN"/>
              </w:rPr>
              <w:t>91120112660348539G</w:t>
            </w:r>
          </w:p>
        </w:tc>
        <w:tc>
          <w:tcPr>
            <w:tcW w:w="1773" w:type="dxa"/>
            <w:gridSpan w:val="2"/>
            <w:vAlign w:val="center"/>
          </w:tcPr>
          <w:p>
            <w:pPr>
              <w:spacing w:before="94" w:line="260" w:lineRule="auto"/>
              <w:ind w:right="226"/>
              <w:jc w:val="center"/>
              <w:rPr>
                <w:rFonts w:ascii="宋体" w:hAnsi="宋体" w:eastAsia="宋体" w:cs="宋体"/>
                <w:color w:val="auto"/>
                <w:sz w:val="23"/>
                <w:szCs w:val="23"/>
              </w:rPr>
            </w:pPr>
            <w:r>
              <w:rPr>
                <w:rFonts w:hint="eastAsia" w:ascii="宋体" w:hAnsi="宋体" w:eastAsia="宋体" w:cs="宋体"/>
                <w:color w:val="auto"/>
                <w:spacing w:val="7"/>
                <w:sz w:val="23"/>
                <w:szCs w:val="23"/>
                <w:lang w:val="en-US" w:eastAsia="zh-CN"/>
              </w:rPr>
              <w:t xml:space="preserve"> </w:t>
            </w:r>
            <w:r>
              <w:rPr>
                <w:rFonts w:ascii="宋体" w:hAnsi="宋体" w:eastAsia="宋体" w:cs="宋体"/>
                <w:color w:val="auto"/>
                <w:spacing w:val="7"/>
                <w:sz w:val="23"/>
                <w:szCs w:val="23"/>
              </w:rPr>
              <w:t>组织机</w:t>
            </w:r>
            <w:r>
              <w:rPr>
                <w:rFonts w:ascii="宋体" w:hAnsi="宋体" w:eastAsia="宋体" w:cs="宋体"/>
                <w:color w:val="auto"/>
                <w:spacing w:val="6"/>
                <w:sz w:val="23"/>
                <w:szCs w:val="23"/>
              </w:rPr>
              <w:t>构代</w:t>
            </w:r>
            <w:r>
              <w:rPr>
                <w:rFonts w:ascii="宋体" w:hAnsi="宋体" w:eastAsia="宋体" w:cs="宋体"/>
                <w:color w:val="auto"/>
                <w:spacing w:val="5"/>
                <w:sz w:val="23"/>
                <w:szCs w:val="23"/>
              </w:rPr>
              <w:t>码</w:t>
            </w:r>
          </w:p>
        </w:tc>
        <w:tc>
          <w:tcPr>
            <w:tcW w:w="1991" w:type="dxa"/>
            <w:vAlign w:val="center"/>
          </w:tcPr>
          <w:p>
            <w:pPr>
              <w:spacing w:before="215" w:line="315" w:lineRule="exact"/>
              <w:ind w:left="964"/>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194" w:type="dxa"/>
            <w:vAlign w:val="center"/>
          </w:tcPr>
          <w:p>
            <w:pPr>
              <w:spacing w:before="94" w:line="260" w:lineRule="auto"/>
              <w:ind w:right="144"/>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 xml:space="preserve"> 厂址</w:t>
            </w:r>
          </w:p>
        </w:tc>
        <w:tc>
          <w:tcPr>
            <w:tcW w:w="7118" w:type="dxa"/>
            <w:gridSpan w:val="5"/>
            <w:vAlign w:val="center"/>
          </w:tcPr>
          <w:p>
            <w:pPr>
              <w:spacing w:before="94" w:line="260" w:lineRule="auto"/>
              <w:ind w:right="144"/>
              <w:jc w:val="center"/>
              <w:rPr>
                <w:rFonts w:hint="eastAsia" w:ascii="宋体" w:hAnsi="宋体" w:eastAsia="宋体" w:cs="宋体"/>
                <w:color w:val="auto"/>
                <w:spacing w:val="9"/>
                <w:sz w:val="23"/>
                <w:szCs w:val="23"/>
                <w:lang w:val="en-US" w:eastAsia="zh-CN"/>
              </w:rPr>
            </w:pPr>
            <w:r>
              <w:rPr>
                <w:rFonts w:hint="eastAsia" w:ascii="宋体" w:hAnsi="宋体" w:eastAsia="宋体" w:cs="宋体"/>
                <w:color w:val="auto"/>
                <w:spacing w:val="9"/>
                <w:sz w:val="23"/>
                <w:szCs w:val="23"/>
                <w:lang w:val="en-US" w:eastAsia="zh-CN"/>
              </w:rPr>
              <w:t>天津市津南区小站镇盛塘路6号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6" w:hRule="atLeast"/>
        </w:trPr>
        <w:tc>
          <w:tcPr>
            <w:tcW w:w="1194"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94" w:line="260" w:lineRule="auto"/>
              <w:ind w:left="196" w:right="186" w:firstLine="5"/>
              <w:jc w:val="center"/>
              <w:rPr>
                <w:rFonts w:ascii="宋体" w:hAnsi="宋体" w:eastAsia="宋体" w:cs="宋体"/>
                <w:spacing w:val="6"/>
                <w:sz w:val="23"/>
                <w:szCs w:val="23"/>
              </w:rPr>
            </w:pPr>
            <w:r>
              <w:rPr>
                <w:rFonts w:ascii="宋体" w:hAnsi="宋体" w:eastAsia="宋体" w:cs="宋体"/>
                <w:spacing w:val="6"/>
                <w:sz w:val="23"/>
                <w:szCs w:val="23"/>
              </w:rPr>
              <w:t>组织</w:t>
            </w:r>
          </w:p>
          <w:p>
            <w:pPr>
              <w:spacing w:before="94" w:line="260" w:lineRule="auto"/>
              <w:ind w:left="196" w:right="186" w:firstLine="5"/>
              <w:jc w:val="center"/>
              <w:rPr>
                <w:rFonts w:ascii="宋体" w:hAnsi="宋体" w:eastAsia="宋体" w:cs="宋体"/>
                <w:spacing w:val="6"/>
                <w:sz w:val="23"/>
                <w:szCs w:val="23"/>
              </w:rPr>
            </w:pPr>
            <w:r>
              <w:rPr>
                <w:rFonts w:ascii="宋体" w:hAnsi="宋体" w:eastAsia="宋体" w:cs="宋体"/>
                <w:spacing w:val="6"/>
                <w:sz w:val="23"/>
                <w:szCs w:val="23"/>
              </w:rPr>
              <w:t>机构</w:t>
            </w:r>
          </w:p>
          <w:p>
            <w:pPr>
              <w:spacing w:before="94" w:line="260" w:lineRule="auto"/>
              <w:ind w:left="196" w:right="186" w:firstLine="5"/>
              <w:jc w:val="center"/>
              <w:rPr>
                <w:rFonts w:ascii="宋体" w:hAnsi="宋体" w:eastAsia="宋体" w:cs="宋体"/>
                <w:spacing w:val="6"/>
                <w:sz w:val="23"/>
                <w:szCs w:val="23"/>
              </w:rPr>
            </w:pPr>
            <w:r>
              <w:rPr>
                <w:rFonts w:ascii="宋体" w:hAnsi="宋体" w:eastAsia="宋体" w:cs="宋体"/>
                <w:spacing w:val="6"/>
                <w:sz w:val="23"/>
                <w:szCs w:val="23"/>
              </w:rPr>
              <w:t>设置</w:t>
            </w:r>
          </w:p>
          <w:p>
            <w:pPr>
              <w:spacing w:before="94" w:line="260" w:lineRule="auto"/>
              <w:ind w:left="196" w:right="186" w:firstLine="5"/>
              <w:jc w:val="center"/>
              <w:rPr>
                <w:rFonts w:ascii="宋体" w:hAnsi="宋体" w:eastAsia="宋体" w:cs="宋体"/>
                <w:sz w:val="23"/>
                <w:szCs w:val="23"/>
              </w:rPr>
            </w:pPr>
            <w:r>
              <w:rPr>
                <w:rFonts w:ascii="宋体" w:hAnsi="宋体" w:eastAsia="宋体" w:cs="宋体"/>
                <w:spacing w:val="6"/>
                <w:sz w:val="23"/>
                <w:szCs w:val="23"/>
              </w:rPr>
              <w:t>(框图)</w:t>
            </w:r>
          </w:p>
        </w:tc>
        <w:tc>
          <w:tcPr>
            <w:tcW w:w="7118" w:type="dxa"/>
            <w:gridSpan w:val="5"/>
            <w:vAlign w:val="top"/>
          </w:tcPr>
          <w:p>
            <w:pPr>
              <w:spacing w:line="409" w:lineRule="auto"/>
              <w:rPr>
                <w:rFonts w:ascii="Arial"/>
                <w:color w:val="auto"/>
                <w:sz w:val="21"/>
              </w:rPr>
            </w:pPr>
          </w:p>
          <w:p>
            <w:pPr>
              <w:spacing w:line="3350" w:lineRule="exact"/>
              <w:ind w:firstLine="147"/>
              <w:textAlignment w:val="center"/>
              <w:rPr>
                <w:color w:val="auto"/>
              </w:rPr>
            </w:pPr>
            <w:r>
              <w:rPr>
                <w:color w:val="auto"/>
              </w:rPr>
              <w:drawing>
                <wp:inline distT="0" distB="0" distL="0" distR="0">
                  <wp:extent cx="4143375" cy="212725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3"/>
                          <a:stretch>
                            <a:fillRect/>
                          </a:stretch>
                        </pic:blipFill>
                        <pic:spPr>
                          <a:xfrm>
                            <a:off x="0" y="0"/>
                            <a:ext cx="4143755" cy="212750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94" w:type="dxa"/>
            <w:vMerge w:val="restart"/>
            <w:tcBorders>
              <w:bottom w:val="nil"/>
            </w:tcBorders>
            <w:vAlign w:val="top"/>
          </w:tcPr>
          <w:p>
            <w:pPr>
              <w:spacing w:before="98" w:line="228" w:lineRule="auto"/>
              <w:ind w:left="319"/>
              <w:rPr>
                <w:rFonts w:ascii="宋体" w:hAnsi="宋体" w:eastAsia="宋体" w:cs="宋体"/>
                <w:sz w:val="23"/>
                <w:szCs w:val="23"/>
              </w:rPr>
            </w:pPr>
            <w:r>
              <w:rPr>
                <w:rFonts w:ascii="宋体" w:hAnsi="宋体" w:eastAsia="宋体" w:cs="宋体"/>
                <w:spacing w:val="6"/>
                <w:sz w:val="23"/>
                <w:szCs w:val="23"/>
              </w:rPr>
              <w:t>分公</w:t>
            </w:r>
            <w:r>
              <w:rPr>
                <w:rFonts w:ascii="宋体" w:hAnsi="宋体" w:eastAsia="宋体" w:cs="宋体"/>
                <w:spacing w:val="5"/>
                <w:sz w:val="23"/>
                <w:szCs w:val="23"/>
              </w:rPr>
              <w:t>司</w:t>
            </w:r>
          </w:p>
          <w:p>
            <w:pPr>
              <w:spacing w:before="27" w:line="229" w:lineRule="auto"/>
              <w:ind w:left="434"/>
              <w:rPr>
                <w:rFonts w:ascii="宋体" w:hAnsi="宋体" w:eastAsia="宋体" w:cs="宋体"/>
                <w:sz w:val="23"/>
                <w:szCs w:val="23"/>
              </w:rPr>
            </w:pPr>
            <w:r>
              <w:rPr>
                <w:rFonts w:ascii="宋体" w:hAnsi="宋体" w:eastAsia="宋体" w:cs="宋体"/>
                <w:spacing w:val="6"/>
                <w:sz w:val="23"/>
                <w:szCs w:val="23"/>
              </w:rPr>
              <w:t>情况</w:t>
            </w:r>
          </w:p>
          <w:p>
            <w:pPr>
              <w:spacing w:before="27" w:line="228" w:lineRule="auto"/>
              <w:ind w:left="198"/>
              <w:rPr>
                <w:rFonts w:ascii="宋体" w:hAnsi="宋体" w:eastAsia="宋体" w:cs="宋体"/>
                <w:sz w:val="23"/>
                <w:szCs w:val="23"/>
              </w:rPr>
            </w:pPr>
            <w:r>
              <w:rPr>
                <w:rFonts w:ascii="宋体" w:hAnsi="宋体" w:eastAsia="宋体" w:cs="宋体"/>
                <w:spacing w:val="-8"/>
                <w:sz w:val="23"/>
                <w:szCs w:val="23"/>
              </w:rPr>
              <w:t>数</w:t>
            </w:r>
            <w:r>
              <w:rPr>
                <w:rFonts w:ascii="宋体" w:hAnsi="宋体" w:eastAsia="宋体" w:cs="宋体"/>
                <w:spacing w:val="-5"/>
                <w:sz w:val="23"/>
                <w:szCs w:val="23"/>
              </w:rPr>
              <w:t>量</w:t>
            </w:r>
            <w:r>
              <w:rPr>
                <w:rFonts w:ascii="宋体" w:hAnsi="宋体" w:eastAsia="宋体" w:cs="宋体"/>
                <w:spacing w:val="-4"/>
                <w:sz w:val="23"/>
                <w:szCs w:val="23"/>
              </w:rPr>
              <w:t xml:space="preserve"> </w:t>
            </w:r>
            <w:r>
              <w:rPr>
                <w:rFonts w:ascii="Times New Roman" w:hAnsi="Times New Roman" w:eastAsia="Times New Roman" w:cs="Times New Roman"/>
                <w:spacing w:val="-4"/>
                <w:sz w:val="23"/>
                <w:szCs w:val="23"/>
                <w:u w:val="single" w:color="auto"/>
              </w:rPr>
              <w:t xml:space="preserve">0 </w:t>
            </w:r>
            <w:r>
              <w:rPr>
                <w:rFonts w:ascii="宋体" w:hAnsi="宋体" w:eastAsia="宋体" w:cs="宋体"/>
                <w:spacing w:val="-4"/>
                <w:sz w:val="23"/>
                <w:szCs w:val="23"/>
              </w:rPr>
              <w:t>个</w:t>
            </w:r>
          </w:p>
        </w:tc>
        <w:tc>
          <w:tcPr>
            <w:tcW w:w="2291" w:type="dxa"/>
            <w:vAlign w:val="top"/>
          </w:tcPr>
          <w:p>
            <w:pPr>
              <w:spacing w:before="134" w:line="228" w:lineRule="auto"/>
              <w:ind w:left="483"/>
              <w:rPr>
                <w:rFonts w:ascii="宋体" w:hAnsi="宋体" w:eastAsia="宋体" w:cs="宋体"/>
                <w:color w:val="auto"/>
                <w:sz w:val="23"/>
                <w:szCs w:val="23"/>
              </w:rPr>
            </w:pPr>
            <w:r>
              <w:rPr>
                <w:rFonts w:ascii="宋体" w:hAnsi="宋体" w:eastAsia="宋体" w:cs="宋体"/>
                <w:color w:val="auto"/>
                <w:spacing w:val="6"/>
                <w:sz w:val="23"/>
                <w:szCs w:val="23"/>
              </w:rPr>
              <w:t>公司名</w:t>
            </w:r>
            <w:r>
              <w:rPr>
                <w:rFonts w:ascii="宋体" w:hAnsi="宋体" w:eastAsia="宋体" w:cs="宋体"/>
                <w:color w:val="auto"/>
                <w:spacing w:val="5"/>
                <w:sz w:val="23"/>
                <w:szCs w:val="23"/>
              </w:rPr>
              <w:t>称</w:t>
            </w:r>
          </w:p>
        </w:tc>
        <w:tc>
          <w:tcPr>
            <w:tcW w:w="4827" w:type="dxa"/>
            <w:gridSpan w:val="4"/>
            <w:vAlign w:val="top"/>
          </w:tcPr>
          <w:p>
            <w:pPr>
              <w:spacing w:before="135" w:line="237" w:lineRule="auto"/>
              <w:ind w:left="2228"/>
              <w:rPr>
                <w:rFonts w:ascii="宋体" w:hAnsi="宋体" w:eastAsia="宋体" w:cs="宋体"/>
                <w:color w:val="auto"/>
                <w:sz w:val="23"/>
                <w:szCs w:val="23"/>
              </w:rPr>
            </w:pPr>
            <w:r>
              <w:rPr>
                <w:rFonts w:ascii="宋体" w:hAnsi="宋体" w:eastAsia="宋体" w:cs="宋体"/>
                <w:color w:val="auto"/>
                <w:spacing w:val="5"/>
                <w:sz w:val="23"/>
                <w:szCs w:val="23"/>
              </w:rPr>
              <w:t>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194" w:type="dxa"/>
            <w:vMerge w:val="continue"/>
            <w:tcBorders>
              <w:top w:val="nil"/>
            </w:tcBorders>
            <w:vAlign w:val="top"/>
          </w:tcPr>
          <w:p>
            <w:pPr>
              <w:rPr>
                <w:rFonts w:ascii="Arial"/>
                <w:sz w:val="21"/>
              </w:rPr>
            </w:pPr>
          </w:p>
        </w:tc>
        <w:tc>
          <w:tcPr>
            <w:tcW w:w="2291" w:type="dxa"/>
            <w:vAlign w:val="top"/>
          </w:tcPr>
          <w:p>
            <w:pPr>
              <w:spacing w:before="155" w:line="229" w:lineRule="auto"/>
              <w:ind w:left="837"/>
              <w:rPr>
                <w:rFonts w:ascii="宋体" w:hAnsi="宋体" w:eastAsia="宋体" w:cs="宋体"/>
                <w:color w:val="auto"/>
                <w:sz w:val="23"/>
                <w:szCs w:val="23"/>
              </w:rPr>
            </w:pPr>
            <w:r>
              <w:rPr>
                <w:rFonts w:ascii="宋体" w:hAnsi="宋体" w:eastAsia="宋体" w:cs="宋体"/>
                <w:color w:val="auto"/>
                <w:sz w:val="23"/>
                <w:szCs w:val="23"/>
              </w:rPr>
              <w:t>无</w:t>
            </w:r>
          </w:p>
        </w:tc>
        <w:tc>
          <w:tcPr>
            <w:tcW w:w="4827" w:type="dxa"/>
            <w:gridSpan w:val="4"/>
            <w:vAlign w:val="center"/>
          </w:tcPr>
          <w:p>
            <w:pPr>
              <w:jc w:val="center"/>
              <w:rPr>
                <w:rFonts w:hint="eastAsia" w:ascii="Arial" w:eastAsia="宋体"/>
                <w:color w:val="auto"/>
                <w:sz w:val="21"/>
                <w:lang w:val="en-US" w:eastAsia="zh-CN"/>
              </w:rPr>
            </w:pPr>
            <w:r>
              <w:rPr>
                <w:rFonts w:hint="eastAsia" w:eastAsia="宋体"/>
                <w:color w:val="auto"/>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194" w:type="dxa"/>
            <w:vAlign w:val="top"/>
          </w:tcPr>
          <w:p>
            <w:pPr>
              <w:spacing w:line="353" w:lineRule="auto"/>
              <w:rPr>
                <w:rFonts w:ascii="Arial"/>
                <w:sz w:val="21"/>
              </w:rPr>
            </w:pPr>
          </w:p>
          <w:p>
            <w:pPr>
              <w:spacing w:before="75" w:line="229" w:lineRule="auto"/>
              <w:jc w:val="center"/>
              <w:rPr>
                <w:rFonts w:ascii="宋体" w:hAnsi="宋体" w:eastAsia="宋体" w:cs="宋体"/>
                <w:sz w:val="23"/>
                <w:szCs w:val="23"/>
              </w:rPr>
            </w:pPr>
            <w:r>
              <w:rPr>
                <w:rFonts w:ascii="宋体" w:hAnsi="宋体" w:eastAsia="宋体" w:cs="宋体"/>
                <w:spacing w:val="7"/>
                <w:sz w:val="23"/>
                <w:szCs w:val="23"/>
              </w:rPr>
              <w:t>经营范围</w:t>
            </w:r>
          </w:p>
        </w:tc>
        <w:tc>
          <w:tcPr>
            <w:tcW w:w="7118" w:type="dxa"/>
            <w:gridSpan w:val="5"/>
            <w:vAlign w:val="top"/>
          </w:tcPr>
          <w:p>
            <w:pPr>
              <w:spacing w:before="132" w:line="296" w:lineRule="auto"/>
              <w:ind w:right="143"/>
              <w:rPr>
                <w:rFonts w:ascii="宋体" w:hAnsi="宋体" w:eastAsia="宋体" w:cs="宋体"/>
                <w:color w:val="auto"/>
                <w:sz w:val="20"/>
                <w:szCs w:val="20"/>
              </w:rPr>
            </w:pPr>
            <w:r>
              <w:rPr>
                <w:rFonts w:ascii="宋体" w:hAnsi="宋体" w:eastAsia="宋体" w:cs="宋体"/>
                <w:color w:val="auto"/>
                <w:spacing w:val="12"/>
                <w:sz w:val="20"/>
                <w:szCs w:val="20"/>
              </w:rPr>
              <w:t>电</w:t>
            </w:r>
            <w:r>
              <w:rPr>
                <w:rFonts w:ascii="宋体" w:hAnsi="宋体" w:eastAsia="宋体" w:cs="宋体"/>
                <w:color w:val="auto"/>
                <w:spacing w:val="11"/>
                <w:sz w:val="20"/>
                <w:szCs w:val="20"/>
              </w:rPr>
              <w:t>子元器件、</w:t>
            </w:r>
            <w:r>
              <w:rPr>
                <w:rFonts w:hint="eastAsia" w:ascii="宋体" w:hAnsi="宋体" w:eastAsia="宋体" w:cs="宋体"/>
                <w:color w:val="auto"/>
                <w:spacing w:val="11"/>
                <w:sz w:val="20"/>
                <w:szCs w:val="20"/>
                <w:lang w:eastAsia="zh-CN"/>
              </w:rPr>
              <w:t>模具及零件制造、</w:t>
            </w:r>
            <w:r>
              <w:rPr>
                <w:rFonts w:ascii="宋体" w:hAnsi="宋体" w:eastAsia="宋体" w:cs="宋体"/>
                <w:color w:val="auto"/>
                <w:spacing w:val="11"/>
                <w:sz w:val="20"/>
                <w:szCs w:val="20"/>
              </w:rPr>
              <w:t>制造、</w:t>
            </w:r>
            <w:r>
              <w:rPr>
                <w:rFonts w:ascii="宋体" w:hAnsi="宋体" w:eastAsia="宋体" w:cs="宋体"/>
                <w:color w:val="auto"/>
                <w:spacing w:val="16"/>
                <w:sz w:val="20"/>
                <w:szCs w:val="20"/>
              </w:rPr>
              <w:t>销</w:t>
            </w:r>
            <w:r>
              <w:rPr>
                <w:rFonts w:ascii="宋体" w:hAnsi="宋体" w:eastAsia="宋体" w:cs="宋体"/>
                <w:color w:val="auto"/>
                <w:spacing w:val="9"/>
                <w:sz w:val="20"/>
                <w:szCs w:val="20"/>
              </w:rPr>
              <w:t>售</w:t>
            </w:r>
            <w:r>
              <w:rPr>
                <w:rFonts w:ascii="宋体" w:hAnsi="宋体" w:eastAsia="宋体" w:cs="宋体"/>
                <w:color w:val="auto"/>
                <w:spacing w:val="8"/>
                <w:sz w:val="20"/>
                <w:szCs w:val="20"/>
              </w:rPr>
              <w:t>；</w:t>
            </w:r>
            <w:r>
              <w:rPr>
                <w:rFonts w:hint="eastAsia" w:ascii="宋体" w:hAnsi="宋体" w:eastAsia="宋体" w:cs="宋体"/>
                <w:color w:val="auto"/>
                <w:spacing w:val="8"/>
                <w:sz w:val="20"/>
                <w:szCs w:val="20"/>
                <w:lang w:eastAsia="zh-CN"/>
              </w:rPr>
              <w:t>电力设备及配件的制造、销售；普通货运；自营产品进出口业务；金属制品、塑料制品加工、制造、销售。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94" w:type="dxa"/>
            <w:vMerge w:val="restart"/>
            <w:tcBorders>
              <w:bottom w:val="nil"/>
            </w:tcBorders>
            <w:vAlign w:val="top"/>
          </w:tcPr>
          <w:p>
            <w:pPr>
              <w:rPr>
                <w:rFonts w:ascii="Arial"/>
                <w:sz w:val="21"/>
              </w:rPr>
            </w:pPr>
          </w:p>
          <w:p>
            <w:pPr>
              <w:spacing w:before="75" w:line="228" w:lineRule="auto"/>
              <w:jc w:val="center"/>
              <w:rPr>
                <w:rFonts w:ascii="宋体" w:hAnsi="宋体" w:eastAsia="宋体" w:cs="宋体"/>
                <w:sz w:val="23"/>
                <w:szCs w:val="23"/>
              </w:rPr>
            </w:pPr>
            <w:r>
              <w:rPr>
                <w:rFonts w:ascii="宋体" w:hAnsi="宋体" w:eastAsia="宋体" w:cs="宋体"/>
                <w:spacing w:val="7"/>
                <w:sz w:val="23"/>
                <w:szCs w:val="23"/>
              </w:rPr>
              <w:t>主营产品</w:t>
            </w:r>
          </w:p>
        </w:tc>
        <w:tc>
          <w:tcPr>
            <w:tcW w:w="2291" w:type="dxa"/>
            <w:vAlign w:val="top"/>
          </w:tcPr>
          <w:p>
            <w:pPr>
              <w:spacing w:before="98" w:line="228" w:lineRule="auto"/>
              <w:jc w:val="center"/>
              <w:rPr>
                <w:rFonts w:ascii="宋体" w:hAnsi="宋体" w:eastAsia="宋体" w:cs="宋体"/>
                <w:sz w:val="23"/>
                <w:szCs w:val="23"/>
              </w:rPr>
            </w:pPr>
            <w:r>
              <w:rPr>
                <w:rFonts w:ascii="宋体" w:hAnsi="宋体" w:eastAsia="宋体" w:cs="宋体"/>
                <w:spacing w:val="9"/>
                <w:sz w:val="23"/>
                <w:szCs w:val="23"/>
              </w:rPr>
              <w:t>产</w:t>
            </w:r>
            <w:r>
              <w:rPr>
                <w:rFonts w:ascii="宋体" w:hAnsi="宋体" w:eastAsia="宋体" w:cs="宋体"/>
                <w:spacing w:val="7"/>
                <w:sz w:val="23"/>
                <w:szCs w:val="23"/>
              </w:rPr>
              <w:t>品名称</w:t>
            </w:r>
          </w:p>
        </w:tc>
        <w:tc>
          <w:tcPr>
            <w:tcW w:w="1063" w:type="dxa"/>
            <w:vAlign w:val="top"/>
          </w:tcPr>
          <w:p>
            <w:pPr>
              <w:spacing w:before="98" w:line="229" w:lineRule="auto"/>
              <w:jc w:val="center"/>
              <w:rPr>
                <w:rFonts w:ascii="宋体" w:hAnsi="宋体" w:eastAsia="宋体" w:cs="宋体"/>
                <w:sz w:val="23"/>
                <w:szCs w:val="23"/>
              </w:rPr>
            </w:pPr>
            <w:r>
              <w:rPr>
                <w:rFonts w:ascii="宋体" w:hAnsi="宋体" w:eastAsia="宋体" w:cs="宋体"/>
                <w:spacing w:val="4"/>
                <w:sz w:val="23"/>
                <w:szCs w:val="23"/>
              </w:rPr>
              <w:t>单位</w:t>
            </w:r>
          </w:p>
        </w:tc>
        <w:tc>
          <w:tcPr>
            <w:tcW w:w="1618" w:type="dxa"/>
            <w:vAlign w:val="top"/>
          </w:tcPr>
          <w:p>
            <w:pPr>
              <w:spacing w:before="98" w:line="228" w:lineRule="auto"/>
              <w:jc w:val="center"/>
              <w:rPr>
                <w:rFonts w:ascii="宋体" w:hAnsi="宋体" w:eastAsia="宋体" w:cs="宋体"/>
                <w:sz w:val="23"/>
                <w:szCs w:val="23"/>
              </w:rPr>
            </w:pPr>
            <w:r>
              <w:rPr>
                <w:rFonts w:ascii="Times New Roman" w:hAnsi="Times New Roman" w:eastAsia="Times New Roman" w:cs="Times New Roman"/>
                <w:spacing w:val="6"/>
                <w:sz w:val="23"/>
                <w:szCs w:val="23"/>
              </w:rPr>
              <w:t>20</w:t>
            </w:r>
            <w:r>
              <w:rPr>
                <w:rFonts w:hint="eastAsia" w:ascii="Times New Roman" w:hAnsi="Times New Roman" w:eastAsia="宋体" w:cs="Times New Roman"/>
                <w:spacing w:val="6"/>
                <w:sz w:val="23"/>
                <w:szCs w:val="23"/>
                <w:lang w:val="en-US" w:eastAsia="zh-CN"/>
              </w:rPr>
              <w:t>22</w:t>
            </w:r>
            <w:r>
              <w:rPr>
                <w:rFonts w:ascii="宋体" w:hAnsi="宋体" w:eastAsia="宋体" w:cs="宋体"/>
                <w:spacing w:val="6"/>
                <w:sz w:val="23"/>
                <w:szCs w:val="23"/>
              </w:rPr>
              <w:t>年产</w:t>
            </w:r>
            <w:r>
              <w:rPr>
                <w:rFonts w:ascii="宋体" w:hAnsi="宋体" w:eastAsia="宋体" w:cs="宋体"/>
                <w:spacing w:val="5"/>
                <w:sz w:val="23"/>
                <w:szCs w:val="23"/>
              </w:rPr>
              <w:t>量</w:t>
            </w:r>
          </w:p>
        </w:tc>
        <w:tc>
          <w:tcPr>
            <w:tcW w:w="2146" w:type="dxa"/>
            <w:gridSpan w:val="2"/>
            <w:vAlign w:val="top"/>
          </w:tcPr>
          <w:p>
            <w:pPr>
              <w:spacing w:before="98" w:line="228" w:lineRule="auto"/>
              <w:ind w:left="530"/>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6"/>
                <w:sz w:val="23"/>
                <w:szCs w:val="23"/>
              </w:rPr>
              <w:t>计产能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194" w:type="dxa"/>
            <w:vMerge w:val="continue"/>
            <w:tcBorders>
              <w:top w:val="nil"/>
            </w:tcBorders>
            <w:vAlign w:val="top"/>
          </w:tcPr>
          <w:p>
            <w:pPr>
              <w:rPr>
                <w:rFonts w:ascii="Arial"/>
                <w:sz w:val="21"/>
              </w:rPr>
            </w:pPr>
          </w:p>
        </w:tc>
        <w:tc>
          <w:tcPr>
            <w:tcW w:w="2291" w:type="dxa"/>
            <w:vAlign w:val="top"/>
          </w:tcPr>
          <w:p>
            <w:pPr>
              <w:spacing w:before="93" w:line="228" w:lineRule="auto"/>
              <w:jc w:val="center"/>
              <w:rPr>
                <w:rFonts w:ascii="宋体" w:hAnsi="宋体" w:eastAsia="宋体" w:cs="宋体"/>
                <w:sz w:val="23"/>
                <w:szCs w:val="23"/>
              </w:rPr>
            </w:pPr>
            <w:r>
              <w:rPr>
                <w:rFonts w:hint="eastAsia" w:ascii="宋体" w:hAnsi="宋体" w:eastAsia="宋体" w:cs="宋体"/>
                <w:spacing w:val="9"/>
                <w:sz w:val="23"/>
                <w:szCs w:val="23"/>
              </w:rPr>
              <w:t>电声器件及零件制造</w:t>
            </w:r>
          </w:p>
        </w:tc>
        <w:tc>
          <w:tcPr>
            <w:tcW w:w="1063" w:type="dxa"/>
            <w:vAlign w:val="top"/>
          </w:tcPr>
          <w:p>
            <w:pPr>
              <w:spacing w:before="94" w:line="237" w:lineRule="auto"/>
              <w:jc w:val="center"/>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w:t>
            </w:r>
          </w:p>
        </w:tc>
        <w:tc>
          <w:tcPr>
            <w:tcW w:w="1618" w:type="dxa"/>
            <w:vAlign w:val="top"/>
          </w:tcPr>
          <w:p>
            <w:pPr>
              <w:spacing w:before="134" w:line="195" w:lineRule="auto"/>
              <w:jc w:val="center"/>
              <w:rPr>
                <w:rFonts w:hint="eastAsia" w:ascii="Times New Roman" w:hAnsi="Times New Roman" w:eastAsia="宋体" w:cs="Times New Roman"/>
                <w:sz w:val="23"/>
                <w:szCs w:val="23"/>
                <w:lang w:val="en-US" w:eastAsia="zh-CN"/>
              </w:rPr>
            </w:pPr>
            <w:r>
              <w:rPr>
                <w:rFonts w:hint="eastAsia" w:ascii="Times New Roman" w:hAnsi="Times New Roman" w:eastAsia="宋体" w:cs="Times New Roman"/>
                <w:sz w:val="23"/>
                <w:szCs w:val="23"/>
                <w:lang w:val="en-US" w:eastAsia="zh-CN"/>
              </w:rPr>
              <w:t>/</w:t>
            </w:r>
          </w:p>
        </w:tc>
        <w:tc>
          <w:tcPr>
            <w:tcW w:w="2146" w:type="dxa"/>
            <w:gridSpan w:val="2"/>
            <w:vAlign w:val="top"/>
          </w:tcPr>
          <w:p>
            <w:pPr>
              <w:spacing w:before="58" w:line="315" w:lineRule="exact"/>
              <w:ind w:left="964"/>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194" w:type="dxa"/>
            <w:vMerge w:val="restart"/>
            <w:tcBorders>
              <w:bottom w:val="nil"/>
            </w:tcBorders>
            <w:vAlign w:val="top"/>
          </w:tcPr>
          <w:p>
            <w:pPr>
              <w:spacing w:before="158" w:line="312" w:lineRule="exact"/>
              <w:jc w:val="center"/>
              <w:rPr>
                <w:rFonts w:ascii="宋体" w:hAnsi="宋体" w:eastAsia="宋体" w:cs="宋体"/>
                <w:sz w:val="23"/>
                <w:szCs w:val="23"/>
              </w:rPr>
            </w:pPr>
            <w:r>
              <w:rPr>
                <w:rFonts w:ascii="宋体" w:hAnsi="宋体" w:eastAsia="宋体" w:cs="宋体"/>
                <w:spacing w:val="4"/>
                <w:position w:val="4"/>
                <w:sz w:val="23"/>
                <w:szCs w:val="23"/>
              </w:rPr>
              <w:t>工</w:t>
            </w:r>
            <w:r>
              <w:rPr>
                <w:rFonts w:ascii="宋体" w:hAnsi="宋体" w:eastAsia="宋体" w:cs="宋体"/>
                <w:spacing w:val="3"/>
                <w:position w:val="4"/>
                <w:sz w:val="23"/>
                <w:szCs w:val="23"/>
              </w:rPr>
              <w:t>业</w:t>
            </w:r>
          </w:p>
          <w:p>
            <w:pPr>
              <w:spacing w:line="228" w:lineRule="auto"/>
              <w:jc w:val="center"/>
              <w:rPr>
                <w:rFonts w:ascii="宋体" w:hAnsi="宋体" w:eastAsia="宋体" w:cs="宋体"/>
                <w:sz w:val="23"/>
                <w:szCs w:val="23"/>
              </w:rPr>
            </w:pPr>
            <w:r>
              <w:rPr>
                <w:rFonts w:ascii="宋体" w:hAnsi="宋体" w:eastAsia="宋体" w:cs="宋体"/>
                <w:spacing w:val="6"/>
                <w:sz w:val="23"/>
                <w:szCs w:val="23"/>
              </w:rPr>
              <w:t>总产</w:t>
            </w:r>
            <w:r>
              <w:rPr>
                <w:rFonts w:ascii="宋体" w:hAnsi="宋体" w:eastAsia="宋体" w:cs="宋体"/>
                <w:spacing w:val="5"/>
                <w:sz w:val="23"/>
                <w:szCs w:val="23"/>
              </w:rPr>
              <w:t>值</w:t>
            </w:r>
          </w:p>
        </w:tc>
        <w:tc>
          <w:tcPr>
            <w:tcW w:w="3354" w:type="dxa"/>
            <w:gridSpan w:val="2"/>
            <w:vAlign w:val="top"/>
          </w:tcPr>
          <w:p>
            <w:pPr>
              <w:spacing w:before="95" w:line="228" w:lineRule="auto"/>
              <w:ind w:left="1105"/>
              <w:rPr>
                <w:rFonts w:ascii="宋体" w:hAnsi="宋体" w:eastAsia="宋体" w:cs="宋体"/>
                <w:sz w:val="23"/>
                <w:szCs w:val="23"/>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4"/>
                <w:sz w:val="23"/>
                <w:szCs w:val="23"/>
              </w:rPr>
              <w:t>0</w:t>
            </w:r>
            <w:r>
              <w:rPr>
                <w:rFonts w:hint="eastAsia" w:ascii="Times New Roman" w:hAnsi="Times New Roman" w:eastAsia="宋体" w:cs="Times New Roman"/>
                <w:spacing w:val="4"/>
                <w:sz w:val="23"/>
                <w:szCs w:val="23"/>
                <w:lang w:val="en-US" w:eastAsia="zh-CN"/>
              </w:rPr>
              <w:t>22</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年</w:t>
            </w:r>
          </w:p>
        </w:tc>
        <w:tc>
          <w:tcPr>
            <w:tcW w:w="1618" w:type="dxa"/>
            <w:vMerge w:val="restart"/>
            <w:tcBorders>
              <w:bottom w:val="nil"/>
            </w:tcBorders>
            <w:vAlign w:val="top"/>
          </w:tcPr>
          <w:p>
            <w:pPr>
              <w:spacing w:before="158" w:line="312" w:lineRule="exact"/>
              <w:ind w:left="691"/>
              <w:rPr>
                <w:rFonts w:ascii="宋体" w:hAnsi="宋体" w:eastAsia="宋体" w:cs="宋体"/>
                <w:sz w:val="23"/>
                <w:szCs w:val="23"/>
              </w:rPr>
            </w:pPr>
            <w:r>
              <w:rPr>
                <w:rFonts w:ascii="宋体" w:hAnsi="宋体" w:eastAsia="宋体" w:cs="宋体"/>
                <w:spacing w:val="4"/>
                <w:position w:val="4"/>
                <w:sz w:val="23"/>
                <w:szCs w:val="23"/>
              </w:rPr>
              <w:t>工</w:t>
            </w:r>
            <w:r>
              <w:rPr>
                <w:rFonts w:ascii="宋体" w:hAnsi="宋体" w:eastAsia="宋体" w:cs="宋体"/>
                <w:spacing w:val="3"/>
                <w:position w:val="4"/>
                <w:sz w:val="23"/>
                <w:szCs w:val="23"/>
              </w:rPr>
              <w:t>业</w:t>
            </w:r>
          </w:p>
          <w:p>
            <w:pPr>
              <w:spacing w:line="228" w:lineRule="auto"/>
              <w:ind w:left="569"/>
              <w:rPr>
                <w:rFonts w:ascii="宋体" w:hAnsi="宋体" w:eastAsia="宋体" w:cs="宋体"/>
                <w:sz w:val="23"/>
                <w:szCs w:val="23"/>
              </w:rPr>
            </w:pPr>
            <w:r>
              <w:rPr>
                <w:rFonts w:ascii="宋体" w:hAnsi="宋体" w:eastAsia="宋体" w:cs="宋体"/>
                <w:spacing w:val="7"/>
                <w:sz w:val="23"/>
                <w:szCs w:val="23"/>
              </w:rPr>
              <w:t>增</w:t>
            </w:r>
            <w:r>
              <w:rPr>
                <w:rFonts w:ascii="宋体" w:hAnsi="宋体" w:eastAsia="宋体" w:cs="宋体"/>
                <w:spacing w:val="6"/>
                <w:sz w:val="23"/>
                <w:szCs w:val="23"/>
              </w:rPr>
              <w:t>加值</w:t>
            </w:r>
          </w:p>
        </w:tc>
        <w:tc>
          <w:tcPr>
            <w:tcW w:w="2146" w:type="dxa"/>
            <w:gridSpan w:val="2"/>
            <w:vAlign w:val="top"/>
          </w:tcPr>
          <w:p>
            <w:pPr>
              <w:spacing w:before="95" w:line="228" w:lineRule="auto"/>
              <w:ind w:left="611"/>
              <w:rPr>
                <w:rFonts w:ascii="宋体" w:hAnsi="宋体" w:eastAsia="宋体" w:cs="宋体"/>
                <w:sz w:val="23"/>
                <w:szCs w:val="23"/>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4"/>
                <w:sz w:val="23"/>
                <w:szCs w:val="23"/>
              </w:rPr>
              <w:t>0</w:t>
            </w:r>
            <w:r>
              <w:rPr>
                <w:rFonts w:hint="eastAsia" w:ascii="Times New Roman" w:hAnsi="Times New Roman" w:eastAsia="宋体" w:cs="Times New Roman"/>
                <w:spacing w:val="4"/>
                <w:sz w:val="23"/>
                <w:szCs w:val="23"/>
                <w:lang w:val="en-US" w:eastAsia="zh-CN"/>
              </w:rPr>
              <w:t>22</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194" w:type="dxa"/>
            <w:vMerge w:val="continue"/>
            <w:tcBorders>
              <w:top w:val="nil"/>
            </w:tcBorders>
            <w:vAlign w:val="top"/>
          </w:tcPr>
          <w:p>
            <w:pPr>
              <w:rPr>
                <w:rFonts w:ascii="Arial"/>
                <w:sz w:val="21"/>
              </w:rPr>
            </w:pPr>
          </w:p>
        </w:tc>
        <w:tc>
          <w:tcPr>
            <w:tcW w:w="3354" w:type="dxa"/>
            <w:gridSpan w:val="2"/>
            <w:vAlign w:val="top"/>
          </w:tcPr>
          <w:p>
            <w:pPr>
              <w:tabs>
                <w:tab w:val="left" w:pos="930"/>
              </w:tabs>
              <w:spacing w:before="97" w:line="229" w:lineRule="auto"/>
              <w:ind w:left="799"/>
              <w:rPr>
                <w:rFonts w:ascii="宋体" w:hAnsi="宋体" w:eastAsia="宋体" w:cs="宋体"/>
                <w:sz w:val="23"/>
                <w:szCs w:val="23"/>
              </w:rPr>
            </w:pPr>
            <w:r>
              <w:rPr>
                <w:rFonts w:ascii="Times New Roman" w:hAnsi="Times New Roman" w:eastAsia="Times New Roman" w:cs="Times New Roman"/>
                <w:sz w:val="23"/>
                <w:szCs w:val="23"/>
                <w:u w:val="single" w:color="auto"/>
              </w:rPr>
              <w:tab/>
            </w:r>
            <w:r>
              <w:rPr>
                <w:rFonts w:hint="eastAsia" w:ascii="Times New Roman" w:hAnsi="Times New Roman" w:eastAsia="宋体" w:cs="Times New Roman"/>
                <w:sz w:val="23"/>
                <w:szCs w:val="23"/>
                <w:u w:val="single" w:color="auto"/>
                <w:lang w:val="en-US" w:eastAsia="zh-CN"/>
              </w:rPr>
              <w:t xml:space="preserve">  9369.8  </w:t>
            </w:r>
            <w:r>
              <w:rPr>
                <w:rFonts w:ascii="Times New Roman" w:hAnsi="Times New Roman" w:eastAsia="Times New Roman" w:cs="Times New Roman"/>
                <w:spacing w:val="4"/>
                <w:sz w:val="23"/>
                <w:szCs w:val="23"/>
                <w:u w:val="single" w:color="auto"/>
              </w:rPr>
              <w:t xml:space="preserve"> </w:t>
            </w:r>
            <w:r>
              <w:rPr>
                <w:rFonts w:ascii="宋体" w:hAnsi="宋体" w:eastAsia="宋体" w:cs="宋体"/>
                <w:spacing w:val="4"/>
                <w:sz w:val="23"/>
                <w:szCs w:val="23"/>
              </w:rPr>
              <w:t>万元</w:t>
            </w:r>
          </w:p>
        </w:tc>
        <w:tc>
          <w:tcPr>
            <w:tcW w:w="1618" w:type="dxa"/>
            <w:vMerge w:val="continue"/>
            <w:tcBorders>
              <w:top w:val="nil"/>
            </w:tcBorders>
            <w:vAlign w:val="top"/>
          </w:tcPr>
          <w:p>
            <w:pPr>
              <w:rPr>
                <w:rFonts w:ascii="Arial"/>
                <w:sz w:val="21"/>
              </w:rPr>
            </w:pPr>
          </w:p>
        </w:tc>
        <w:tc>
          <w:tcPr>
            <w:tcW w:w="2146" w:type="dxa"/>
            <w:gridSpan w:val="2"/>
            <w:vAlign w:val="top"/>
          </w:tcPr>
          <w:p>
            <w:pPr>
              <w:tabs>
                <w:tab w:val="left" w:pos="784"/>
              </w:tabs>
              <w:spacing w:before="60" w:line="288" w:lineRule="auto"/>
              <w:ind w:left="543"/>
              <w:rPr>
                <w:rFonts w:ascii="宋体" w:hAnsi="宋体" w:eastAsia="宋体" w:cs="宋体"/>
                <w:sz w:val="23"/>
                <w:szCs w:val="23"/>
              </w:rPr>
            </w:pPr>
            <w:r>
              <w:rPr>
                <w:rFonts w:ascii="Times New Roman" w:hAnsi="Times New Roman" w:eastAsia="Times New Roman" w:cs="Times New Roman"/>
                <w:sz w:val="23"/>
                <w:szCs w:val="23"/>
                <w:u w:val="single" w:color="auto"/>
              </w:rPr>
              <w:tab/>
            </w:r>
            <w:r>
              <w:rPr>
                <w:rFonts w:ascii="Times New Roman" w:hAnsi="Times New Roman" w:eastAsia="Times New Roman" w:cs="Times New Roman"/>
                <w:spacing w:val="6"/>
                <w:sz w:val="23"/>
                <w:szCs w:val="23"/>
                <w:u w:val="single" w:color="auto"/>
              </w:rPr>
              <w:t>/</w:t>
            </w:r>
            <w:r>
              <w:rPr>
                <w:rFonts w:ascii="Times New Roman" w:hAnsi="Times New Roman" w:eastAsia="Times New Roman" w:cs="Times New Roman"/>
                <w:spacing w:val="5"/>
                <w:sz w:val="23"/>
                <w:szCs w:val="23"/>
                <w:u w:val="single" w:color="auto"/>
              </w:rPr>
              <w:t xml:space="preserve">  </w:t>
            </w:r>
            <w:r>
              <w:rPr>
                <w:rFonts w:ascii="宋体" w:hAnsi="宋体" w:eastAsia="宋体" w:cs="宋体"/>
                <w:spacing w:val="5"/>
                <w:sz w:val="23"/>
                <w:szCs w:val="23"/>
              </w:rPr>
              <w:t>万元</w:t>
            </w:r>
          </w:p>
        </w:tc>
      </w:tr>
    </w:tbl>
    <w:p>
      <w:pPr>
        <w:spacing w:line="79" w:lineRule="exact"/>
      </w:pPr>
    </w:p>
    <w:tbl>
      <w:tblPr>
        <w:tblStyle w:val="10"/>
        <w:tblW w:w="8230" w:type="dxa"/>
        <w:tblInd w:w="8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3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537" w:hRule="atLeast"/>
        </w:trPr>
        <w:tc>
          <w:tcPr>
            <w:tcW w:w="8230" w:type="dxa"/>
            <w:vAlign w:val="top"/>
          </w:tcPr>
          <w:p>
            <w:pPr>
              <w:spacing w:before="99" w:line="227" w:lineRule="auto"/>
              <w:ind w:left="123"/>
              <w:rPr>
                <w:b/>
                <w:bCs/>
                <w:color w:val="auto"/>
              </w:rPr>
            </w:pPr>
            <w:r>
              <w:rPr>
                <w:b/>
                <w:bCs/>
                <w:color w:val="auto"/>
              </w:rPr>
              <w:t>1.2 生产工艺</w:t>
            </w:r>
          </w:p>
          <w:p>
            <w:pPr>
              <w:spacing w:before="42" w:line="288" w:lineRule="auto"/>
              <w:ind w:right="105" w:firstLine="456" w:firstLineChars="200"/>
              <w:rPr>
                <w:rFonts w:ascii="宋体" w:hAnsi="宋体" w:eastAsia="宋体" w:cs="宋体"/>
                <w:sz w:val="20"/>
                <w:szCs w:val="20"/>
              </w:rPr>
            </w:pPr>
            <w:r>
              <w:rPr>
                <w:rFonts w:hint="eastAsia" w:ascii="宋体" w:hAnsi="宋体" w:eastAsia="宋体" w:cs="宋体"/>
                <w:spacing w:val="14"/>
                <w:sz w:val="20"/>
                <w:szCs w:val="20"/>
                <w:lang w:eastAsia="zh-CN"/>
              </w:rPr>
              <w:t>公司</w:t>
            </w:r>
            <w:r>
              <w:rPr>
                <w:rFonts w:hint="eastAsia" w:ascii="宋体" w:hAnsi="宋体" w:eastAsia="宋体" w:cs="宋体"/>
                <w:spacing w:val="14"/>
                <w:sz w:val="20"/>
                <w:szCs w:val="20"/>
              </w:rPr>
              <w:t>主要生产汽车扬声器高端零部件产品，产品具有人性化、时尚化、多样化的设计，先进的柔性化生产制造技术，目前是华北地区最大的扬声器配件生产公司，并于2014年获得韩国现代起亚汽车SQ认证，正式成为韩系汽车零部件供应商取得了准入资格，产品合格率在99%以上，该产业占全市高新产品产值的比重达65%，是天津市工业技术经济的重要支柱产品。</w:t>
            </w:r>
            <w:r>
              <w:rPr>
                <w:rFonts w:ascii="宋体" w:hAnsi="宋体" w:eastAsia="宋体" w:cs="宋体"/>
                <w:spacing w:val="10"/>
                <w:sz w:val="20"/>
                <w:szCs w:val="20"/>
              </w:rPr>
              <w:t>工艺流程图如下：</w:t>
            </w:r>
          </w:p>
          <w:p>
            <w:pPr>
              <w:numPr>
                <w:ilvl w:val="0"/>
                <w:numId w:val="1"/>
              </w:numPr>
              <w:spacing w:line="228" w:lineRule="auto"/>
              <w:jc w:val="left"/>
              <w:rPr>
                <w:rFonts w:hint="eastAsia" w:ascii="宋体" w:hAnsi="宋体" w:eastAsia="宋体" w:cs="宋体"/>
                <w:spacing w:val="17"/>
                <w:sz w:val="20"/>
                <w:szCs w:val="20"/>
              </w:rPr>
            </w:pPr>
            <w:r>
              <w:rPr>
                <w:rFonts w:hint="eastAsia" w:ascii="宋体" w:hAnsi="宋体" w:eastAsia="宋体" w:cs="宋体"/>
                <w:spacing w:val="17"/>
                <w:sz w:val="20"/>
                <w:szCs w:val="20"/>
              </w:rPr>
              <w:t>自动车间生产</w:t>
            </w:r>
          </w:p>
          <w:p>
            <w:pPr>
              <w:bidi w:val="0"/>
              <w:jc w:val="center"/>
            </w:pPr>
            <w:r>
              <w:rPr>
                <w:rFonts w:hint="eastAsia"/>
                <w:lang w:eastAsia="zh-CN"/>
              </w:rPr>
              <w:drawing>
                <wp:inline distT="0" distB="0" distL="114300" distR="114300">
                  <wp:extent cx="4599940" cy="1988820"/>
                  <wp:effectExtent l="0" t="0" r="10160" b="11430"/>
                  <wp:docPr id="73" name="图片 73" descr="168499516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1684995167020"/>
                          <pic:cNvPicPr>
                            <a:picLocks noChangeAspect="1"/>
                          </pic:cNvPicPr>
                        </pic:nvPicPr>
                        <pic:blipFill>
                          <a:blip r:embed="rId14"/>
                          <a:stretch>
                            <a:fillRect/>
                          </a:stretch>
                        </pic:blipFill>
                        <pic:spPr>
                          <a:xfrm>
                            <a:off x="0" y="0"/>
                            <a:ext cx="4599940" cy="1988820"/>
                          </a:xfrm>
                          <a:prstGeom prst="rect">
                            <a:avLst/>
                          </a:prstGeom>
                        </pic:spPr>
                      </pic:pic>
                    </a:graphicData>
                  </a:graphic>
                </wp:inline>
              </w:drawing>
            </w:r>
          </w:p>
          <w:p>
            <w:pPr>
              <w:spacing w:line="226" w:lineRule="auto"/>
              <w:ind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1、剪板：外购钢卷板首先经剪板机按照所需产品尺寸进行裁剪，该过程使用剪板机使用物理剪切方式切割，无废气产生，剪切过程产生S1 废边角料以及设备噪声。</w:t>
            </w:r>
          </w:p>
          <w:p>
            <w:pPr>
              <w:spacing w:line="226" w:lineRule="auto"/>
              <w:ind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2、冲压：采用自动送料机将板材送入自动压力机进行冲压，过程产生S1废边角料以及设备噪声。</w:t>
            </w:r>
          </w:p>
          <w:p>
            <w:pPr>
              <w:spacing w:line="226" w:lineRule="auto"/>
              <w:ind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3、线孔：线孔为冲压工序中专有名词，与冲压设备一致，仅更换不同模具。将冲压后的零件更换模具后进行线孔，过程产生S1废边角料以及设备噪声。</w:t>
            </w:r>
          </w:p>
          <w:p>
            <w:pPr>
              <w:spacing w:line="226" w:lineRule="auto"/>
              <w:ind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4、铆接：将不同零部件采用铆接方式进行连接，铆接使用液压机， 该过程主要影响为设备噪声。</w:t>
            </w:r>
          </w:p>
          <w:p>
            <w:pPr>
              <w:spacing w:line="226" w:lineRule="auto"/>
              <w:ind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5、电镀(外协)：铆接后的产品委托合作单位进行外协电镀处理。电镀后产品回厂后进入4#包装车间抽检包装。</w:t>
            </w:r>
          </w:p>
          <w:p>
            <w:pPr>
              <w:spacing w:line="226" w:lineRule="auto"/>
              <w:rPr>
                <w:rFonts w:ascii="宋体" w:hAnsi="宋体" w:eastAsia="宋体" w:cs="宋体"/>
                <w:spacing w:val="18"/>
                <w:sz w:val="20"/>
                <w:szCs w:val="20"/>
              </w:rPr>
            </w:pPr>
            <w:r>
              <w:rPr>
                <w:rFonts w:ascii="宋体" w:hAnsi="宋体" w:eastAsia="宋体" w:cs="宋体"/>
                <w:spacing w:val="21"/>
                <w:sz w:val="20"/>
                <w:szCs w:val="20"/>
              </w:rPr>
              <w:t>(</w:t>
            </w:r>
            <w:r>
              <w:rPr>
                <w:rFonts w:ascii="宋体" w:hAnsi="宋体" w:eastAsia="宋体" w:cs="宋体"/>
                <w:spacing w:val="18"/>
                <w:sz w:val="20"/>
                <w:szCs w:val="20"/>
              </w:rPr>
              <w:t>2) 模具车间</w:t>
            </w:r>
          </w:p>
          <w:p>
            <w:pPr>
              <w:spacing w:before="118" w:line="2599" w:lineRule="exact"/>
              <w:jc w:val="center"/>
              <w:textAlignment w:val="center"/>
            </w:pPr>
            <w:r>
              <w:rPr>
                <w:rFonts w:hint="eastAsia" w:ascii="宋体" w:eastAsia="仿宋"/>
                <w:b/>
                <w:color w:val="auto"/>
                <w:sz w:val="24"/>
                <w:lang w:eastAsia="zh-CN"/>
              </w:rPr>
              <w:drawing>
                <wp:inline distT="0" distB="0" distL="114300" distR="114300">
                  <wp:extent cx="4664710" cy="1794510"/>
                  <wp:effectExtent l="0" t="0" r="2540" b="15240"/>
                  <wp:docPr id="74" name="图片 74" descr="1684995466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1684995466810"/>
                          <pic:cNvPicPr>
                            <a:picLocks noChangeAspect="1"/>
                          </pic:cNvPicPr>
                        </pic:nvPicPr>
                        <pic:blipFill>
                          <a:blip r:embed="rId15"/>
                          <a:stretch>
                            <a:fillRect/>
                          </a:stretch>
                        </pic:blipFill>
                        <pic:spPr>
                          <a:xfrm>
                            <a:off x="0" y="0"/>
                            <a:ext cx="4664710" cy="1794510"/>
                          </a:xfrm>
                          <a:prstGeom prst="rect">
                            <a:avLst/>
                          </a:prstGeom>
                        </pic:spPr>
                      </pic:pic>
                    </a:graphicData>
                  </a:graphic>
                </wp:inline>
              </w:drawing>
            </w:r>
          </w:p>
          <w:p>
            <w:pPr>
              <w:spacing w:line="402" w:lineRule="auto"/>
              <w:rPr>
                <w:rFonts w:ascii="Arial"/>
                <w:sz w:val="21"/>
              </w:rPr>
            </w:pP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1、切料：将外购的模料(模具钢) 按照模具零件要求尺寸使用锯床进行切料，锯床切料过程中使用切削液对锯条和钢材加工面进行淋液降温，该过程中会产生设备运行噪声、S1废边角料、S2废切削液、S3废金属屑。</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2、粗加工：使用车床、铣床等设备对模料进行开粗，加工余量至 0.25~0.3mm范围内得到粗加工半成品。车床为封闭生产设备，生产过程中产生的少量油雾经自带油雾回收装置回收后循环使用。车床粗加工过程会使用切削液进行循环冷却，切削液定期补充，每年更换一次。切削液与金属屑通过排屑设施进行分离，金属屑收集至集屑槽内，切削液循环使用。此过程产生设备运行噪声、S1废边角料、S2废切削液和S3废金属屑。</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3、精加工：将粗加工半成品人工运送至数控加工进行精加工，数控车床加工过程中使用切削液进行循环冷却，切削液定期补充，每年更换一次。数控车床为封闭生产设备，生产过程中产生的少量油雾经自带油雾回收装置回收后循环使用。切削液与金属屑通过自带排屑设施进行分离， 金属屑收集至集屑槽内，切削液循环使用。此过程产生设备运行噪声、 S1废边角料、S2 废切削液和S3废金属屑。</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4、电火花加工：精加工的模具运送至电火花设备处进行石墨放电加工，将石墨电极和工件分别接脉冲电源的两极，并浸入电火花油中，通过在两极上施加的脉冲电压将电火花油击穿，产生火花放电，对模具内部边角部位行放电加工。本项目电火花设备为密闭装置，加工过程工作液为电火花油，电火花油既是放电介质，还起着冷却的作用。生产过程中电火花油由冷却器冷却后循环使用，故该过程无油雾产生。电火花油与金属屑通过自带排屑机进行分离，金属屑收集至集屑槽内，电火花油循环使用，每年更换一次。加工后模具表面带有少量电火花油，人工经吸油瓶吸除，吸油瓶内的电火花油倒入电火花设备循环使用。此过程产生设备运行噪声、 S3废金属屑及S4废电火花油。</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5、钻孔：使用钻孔设备进行顶针孔加工。此过程产生设备运行噪声 N和废金属屑S3。</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6、线切割：部分模具进行线切割，并使用切削液进行循环冷却，消耗后定期补充，每年更换一次，更换后作为危废处理。此过程产生设备运行噪声N、S2废切削液和S3废金属屑。</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7、打磨：部分切割后的零部件表面如有凸起、斜角等，需要进行打磨，打磨过程在封闭设备内进行，打磨过程零件表面喷淋切削液进行循环冷却，因此打磨工序无颗粒物产生，消耗后定期补充，每年更换一次，更换后作为危废处理。此过程产生设备运行噪声N 、S2废切削液和S3废金属屑。</w:t>
            </w:r>
          </w:p>
          <w:p>
            <w:pPr>
              <w:spacing w:before="66" w:line="291" w:lineRule="auto"/>
              <w:ind w:right="143" w:firstLine="472" w:firstLineChars="200"/>
              <w:rPr>
                <w:rFonts w:hint="eastAsia" w:ascii="宋体" w:hAnsi="宋体" w:eastAsia="宋体" w:cs="宋体"/>
                <w:spacing w:val="18"/>
                <w:sz w:val="20"/>
                <w:szCs w:val="20"/>
              </w:rPr>
            </w:pPr>
            <w:r>
              <w:rPr>
                <w:rFonts w:hint="eastAsia" w:ascii="宋体" w:hAnsi="宋体" w:eastAsia="宋体" w:cs="宋体"/>
                <w:spacing w:val="18"/>
                <w:sz w:val="20"/>
                <w:szCs w:val="20"/>
              </w:rPr>
              <w:t>8、模具装配： 待所有模具零件加工完成后，人工送至组装区，由操作人员按照模具图纸进行组装。</w:t>
            </w:r>
          </w:p>
          <w:p>
            <w:pPr>
              <w:spacing w:before="66" w:line="291" w:lineRule="auto"/>
              <w:ind w:right="143"/>
              <w:rPr>
                <w:rFonts w:hint="eastAsia" w:ascii="宋体" w:hAnsi="宋体" w:eastAsia="宋体" w:cs="宋体"/>
                <w:spacing w:val="18"/>
                <w:sz w:val="20"/>
                <w:szCs w:val="20"/>
              </w:rPr>
            </w:pPr>
            <w:r>
              <w:rPr>
                <w:rFonts w:hint="eastAsia" w:ascii="宋体" w:hAnsi="宋体" w:eastAsia="宋体" w:cs="宋体"/>
                <w:spacing w:val="18"/>
                <w:sz w:val="20"/>
                <w:szCs w:val="20"/>
              </w:rPr>
              <w:t>(3) 3#冲压车间生产工艺</w:t>
            </w:r>
          </w:p>
          <w:p>
            <w:pPr>
              <w:spacing w:before="66" w:line="291" w:lineRule="auto"/>
              <w:ind w:right="143"/>
              <w:jc w:val="center"/>
              <w:rPr>
                <w:rFonts w:ascii="宋体" w:hAnsi="宋体" w:eastAsia="宋体" w:cs="宋体"/>
                <w:sz w:val="20"/>
                <w:szCs w:val="20"/>
              </w:rPr>
            </w:pPr>
            <w:r>
              <w:rPr>
                <w:rFonts w:hint="eastAsia" w:ascii="宋体" w:eastAsia="仿宋"/>
                <w:b/>
                <w:color w:val="auto"/>
                <w:sz w:val="24"/>
                <w:lang w:eastAsia="zh-CN"/>
              </w:rPr>
              <w:drawing>
                <wp:inline distT="0" distB="0" distL="114300" distR="114300">
                  <wp:extent cx="4956175" cy="3169920"/>
                  <wp:effectExtent l="0" t="0" r="15875" b="11430"/>
                  <wp:docPr id="84" name="图片 84" descr="168499717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1684997173521"/>
                          <pic:cNvPicPr>
                            <a:picLocks noChangeAspect="1"/>
                          </pic:cNvPicPr>
                        </pic:nvPicPr>
                        <pic:blipFill>
                          <a:blip r:embed="rId16"/>
                          <a:stretch>
                            <a:fillRect/>
                          </a:stretch>
                        </pic:blipFill>
                        <pic:spPr>
                          <a:xfrm>
                            <a:off x="0" y="0"/>
                            <a:ext cx="4956175" cy="3169920"/>
                          </a:xfrm>
                          <a:prstGeom prst="rect">
                            <a:avLst/>
                          </a:prstGeom>
                        </pic:spPr>
                      </pic:pic>
                    </a:graphicData>
                  </a:graphic>
                </wp:inline>
              </w:drawing>
            </w:r>
          </w:p>
        </w:tc>
      </w:tr>
    </w:tbl>
    <w:p>
      <w:pPr>
        <w:rPr>
          <w:rFonts w:ascii="Arial"/>
          <w:sz w:val="21"/>
        </w:rPr>
      </w:pPr>
    </w:p>
    <w:p>
      <w:pPr>
        <w:sectPr>
          <w:footerReference r:id="rId6" w:type="default"/>
          <w:pgSz w:w="11906" w:h="16839"/>
          <w:pgMar w:top="1431" w:right="1785" w:bottom="1156" w:left="1785" w:header="0" w:footer="996" w:gutter="0"/>
          <w:cols w:space="720" w:num="1"/>
        </w:sectPr>
      </w:pPr>
    </w:p>
    <w:p>
      <w:pPr>
        <w:spacing w:line="91" w:lineRule="auto"/>
        <w:rPr>
          <w:rFonts w:ascii="Arial"/>
          <w:sz w:val="2"/>
        </w:rPr>
      </w:pPr>
    </w:p>
    <w:tbl>
      <w:tblPr>
        <w:tblStyle w:val="10"/>
        <w:tblW w:w="8380" w:type="dxa"/>
        <w:tblInd w:w="8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0740" w:hRule="atLeast"/>
        </w:trPr>
        <w:tc>
          <w:tcPr>
            <w:tcW w:w="8380" w:type="dxa"/>
            <w:vAlign w:val="top"/>
          </w:tcPr>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1、裁条：外购钢卷板首先经剪板机按照所需产品尺寸进行裁剪，该过程剪板机使用物理剪切方式切割，无废气产生，剪切过程产生S1废边角料以及设备噪声。</w:t>
            </w:r>
          </w:p>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2 、各冲压工序中提到专有名词如“花档、整形、切边、线档、弯角、二次切边、收边、冲孔、线孔、引圆台、整圆台、冲侧档、挤翘、切口、压线夹”等只是冲压的部位和使用模具不同。其中线孔、冲孔、二次切边、冲侧挡等过程产生S1废边角料以及设备噪声，其他过程均为设备噪声。</w:t>
            </w:r>
          </w:p>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3、铆接：将不同零部件采用铆接方式进行连接，铆接使用液压机，该过程主要影响为设备噪声。</w:t>
            </w:r>
          </w:p>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4、喷砂：冲压生产后部分小件需进行喷砂处理，该过程用于除去工件表面的毛刺、铁锈等。喷砂机工作时是采用压缩空气为动力，以形成高速喷射束将喷料高速喷射到需要处理的工件表面，使工件表面发生变化，由于磨料对工件表面的冲击和切削作用，使工件的表面获得一定的清洁度和不同的粗糙度，使工件表面的机械性能得到改善。喷砂后的砂粒经过回砂系统全部输送至旋风分离器，经旋风分离器将可再用砂粒供喷砂继续使用，不能再使用的砂粒被分离至废料箱。喷砂过程操作时为密闭空间，喷砂机上方设有风道，可将该过程产生的G1颗粒物收集至布袋除尘器处理，最终由1根15m高的排气筒P1排放，开关设备门拿取零件过程中会有少量G1颗粒物无组织排放。该过程会产生S5废砂以及S6布袋除尘器集灰、S7废布袋以及设备运行噪声。</w:t>
            </w:r>
          </w:p>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5、热处理(退火)：为了提高产品质量，去除内应力，减小变形开裂倾向，冷加工后零件进行去应力退火，热源采用电加热，加热温度约500~550℃，在去应力退火时，工件一般缓慢加热至较低温度，保持一段时间后，缓慢冷却，金属在一定温度作用下通过内部局部塑性变形或局部的弛豫过程使残余应力松弛而达到消除的目的。该过程无废气产生。</w:t>
            </w:r>
          </w:p>
          <w:p>
            <w:pPr>
              <w:spacing w:line="228" w:lineRule="auto"/>
              <w:ind w:firstLine="480" w:firstLineChars="200"/>
              <w:rPr>
                <w:rFonts w:hint="eastAsia" w:ascii="宋体" w:hAnsi="宋体" w:eastAsia="宋体" w:cs="宋体"/>
                <w:spacing w:val="20"/>
                <w:sz w:val="20"/>
                <w:szCs w:val="20"/>
              </w:rPr>
            </w:pPr>
            <w:r>
              <w:rPr>
                <w:rFonts w:hint="eastAsia" w:ascii="宋体" w:hAnsi="宋体" w:eastAsia="宋体" w:cs="宋体"/>
                <w:spacing w:val="20"/>
                <w:sz w:val="20"/>
                <w:szCs w:val="20"/>
              </w:rPr>
              <w:t>6、黑件分拣：热处理后，零件冷却至室温后，采用人工目测对表面发黑或有黑点零件进行分拣。该过程会产生S8不合格品。</w:t>
            </w:r>
          </w:p>
          <w:p>
            <w:pPr>
              <w:spacing w:line="228" w:lineRule="auto"/>
              <w:rPr>
                <w:rFonts w:hint="eastAsia" w:ascii="宋体" w:hAnsi="宋体" w:eastAsia="宋体" w:cs="宋体"/>
                <w:spacing w:val="20"/>
                <w:sz w:val="20"/>
                <w:szCs w:val="20"/>
              </w:rPr>
            </w:pPr>
            <w:r>
              <w:rPr>
                <w:rFonts w:hint="eastAsia" w:ascii="宋体" w:hAnsi="宋体" w:eastAsia="宋体" w:cs="宋体"/>
                <w:spacing w:val="20"/>
                <w:sz w:val="20"/>
                <w:szCs w:val="20"/>
              </w:rPr>
              <w:t>7、电镀(外协)：产品委托合作单位进行外协电镀处理 (电镀协议详见附件)。电镀后产品回厂后进入4#包装车间包装。</w:t>
            </w:r>
          </w:p>
          <w:p>
            <w:pPr>
              <w:spacing w:line="228" w:lineRule="auto"/>
              <w:jc w:val="left"/>
              <w:rPr>
                <w:rFonts w:hint="eastAsia" w:ascii="宋体" w:hAnsi="宋体" w:eastAsia="宋体" w:cs="宋体"/>
                <w:spacing w:val="18"/>
                <w:sz w:val="20"/>
                <w:szCs w:val="20"/>
              </w:rPr>
            </w:pPr>
            <w:r>
              <w:rPr>
                <w:rFonts w:ascii="宋体" w:hAnsi="宋体" w:eastAsia="宋体" w:cs="宋体"/>
                <w:spacing w:val="21"/>
                <w:sz w:val="20"/>
                <w:szCs w:val="20"/>
              </w:rPr>
              <w:t>(</w:t>
            </w:r>
            <w:r>
              <w:rPr>
                <w:rFonts w:ascii="宋体" w:hAnsi="宋体" w:eastAsia="宋体" w:cs="宋体"/>
                <w:spacing w:val="18"/>
                <w:sz w:val="20"/>
                <w:szCs w:val="20"/>
              </w:rPr>
              <w:t xml:space="preserve">4) </w:t>
            </w:r>
            <w:r>
              <w:rPr>
                <w:rFonts w:hint="eastAsia" w:ascii="宋体" w:hAnsi="宋体" w:eastAsia="宋体" w:cs="宋体"/>
                <w:spacing w:val="18"/>
                <w:sz w:val="20"/>
                <w:szCs w:val="20"/>
              </w:rPr>
              <w:t>4#车间磁粉检测工艺</w:t>
            </w:r>
          </w:p>
          <w:p>
            <w:pPr>
              <w:spacing w:line="228" w:lineRule="auto"/>
              <w:jc w:val="center"/>
            </w:pPr>
            <w:r>
              <w:rPr>
                <w:rFonts w:hint="eastAsia" w:eastAsia="仿宋"/>
                <w:b/>
                <w:color w:val="auto"/>
                <w:sz w:val="24"/>
                <w:lang w:eastAsia="zh-CN"/>
              </w:rPr>
              <w:drawing>
                <wp:inline distT="0" distB="0" distL="114300" distR="114300">
                  <wp:extent cx="4648200" cy="1200150"/>
                  <wp:effectExtent l="0" t="0" r="0" b="0"/>
                  <wp:docPr id="86" name="图片 86" descr="168499827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1684998272971"/>
                          <pic:cNvPicPr>
                            <a:picLocks noChangeAspect="1"/>
                          </pic:cNvPicPr>
                        </pic:nvPicPr>
                        <pic:blipFill>
                          <a:blip r:embed="rId17"/>
                          <a:stretch>
                            <a:fillRect/>
                          </a:stretch>
                        </pic:blipFill>
                        <pic:spPr>
                          <a:xfrm>
                            <a:off x="0" y="0"/>
                            <a:ext cx="4648200" cy="1200150"/>
                          </a:xfrm>
                          <a:prstGeom prst="rect">
                            <a:avLst/>
                          </a:prstGeom>
                        </pic:spPr>
                      </pic:pic>
                    </a:graphicData>
                  </a:graphic>
                </wp:inline>
              </w:drawing>
            </w:r>
          </w:p>
          <w:p>
            <w:pPr>
              <w:spacing w:before="65" w:line="228"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每批次抽取一定量样品进行抽检，用磁粉探伤机对零件表面均匀撒磁粉，之后使用磁粉探伤机进行加磁，磁粉主要成分为Fe3O4 ，利用了钢铁零件表面和近表面缺陷(如裂纹，夹渣，发纹等) 磁导率和钢铁磁导率的差异，磁化后这些材料不连续处的磁场将发生畸变，形成部分磁通泄漏处工件表面产生了漏磁场，从而吸引磁粉形成缺陷处的磁粉堆积，从而判定产品是否合格。检验后产品无需清洗，采用人工使用抹布擦拭，擦拭磁粉大部分回到磁粉收集箱中。合格后产品进行包装。</w:t>
            </w:r>
          </w:p>
          <w:p>
            <w:pPr>
              <w:spacing w:before="65" w:line="228" w:lineRule="auto"/>
              <w:ind w:firstLine="400" w:firstLineChars="200"/>
              <w:rPr>
                <w:rFonts w:ascii="宋体" w:hAnsi="宋体" w:eastAsia="宋体" w:cs="宋体"/>
                <w:sz w:val="20"/>
                <w:szCs w:val="20"/>
              </w:rPr>
            </w:pPr>
            <w:r>
              <w:rPr>
                <w:rFonts w:hint="eastAsia" w:ascii="宋体" w:hAnsi="宋体" w:eastAsia="宋体" w:cs="宋体"/>
                <w:sz w:val="20"/>
                <w:szCs w:val="20"/>
              </w:rPr>
              <w:t>该过程主要为加磁过程中噪声及S8不合格产品、S9 废抹布。4#车间检验后的产品人工进行包装，包装过程产生S10废包装材料。</w:t>
            </w:r>
          </w:p>
        </w:tc>
      </w:tr>
    </w:tbl>
    <w:p>
      <w:pPr>
        <w:spacing w:line="91" w:lineRule="auto"/>
        <w:rPr>
          <w:rFonts w:ascii="Arial"/>
          <w:sz w:val="2"/>
        </w:rPr>
      </w:pPr>
    </w:p>
    <w:tbl>
      <w:tblPr>
        <w:tblStyle w:val="10"/>
        <w:tblW w:w="8380"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158"/>
        <w:gridCol w:w="1360"/>
        <w:gridCol w:w="1360"/>
        <w:gridCol w:w="1360"/>
        <w:gridCol w:w="1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380" w:type="dxa"/>
            <w:gridSpan w:val="6"/>
            <w:vAlign w:val="top"/>
          </w:tcPr>
          <w:p>
            <w:pPr>
              <w:spacing w:before="121" w:line="227" w:lineRule="auto"/>
              <w:ind w:left="123"/>
              <w:rPr>
                <w:rFonts w:ascii="Times New Roman" w:hAnsi="Times New Roman" w:eastAsia="Times New Roman" w:cs="Times New Roman"/>
                <w:b/>
                <w:bCs/>
                <w:spacing w:val="12"/>
                <w:sz w:val="23"/>
                <w:szCs w:val="23"/>
              </w:rPr>
            </w:pPr>
            <w:r>
              <w:rPr>
                <w:rFonts w:hint="eastAsia"/>
                <w:b/>
                <w:bCs/>
                <w:color w:val="auto"/>
              </w:rPr>
              <w:t>1.3能源消费情况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2" w:type="dxa"/>
            <w:vAlign w:val="center"/>
          </w:tcPr>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能源品种</w:t>
            </w:r>
          </w:p>
        </w:tc>
        <w:tc>
          <w:tcPr>
            <w:tcW w:w="1158" w:type="dxa"/>
            <w:vAlign w:val="center"/>
          </w:tcPr>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单位</w:t>
            </w:r>
          </w:p>
        </w:tc>
        <w:tc>
          <w:tcPr>
            <w:tcW w:w="1360" w:type="dxa"/>
            <w:vAlign w:val="center"/>
          </w:tcPr>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消费量</w:t>
            </w:r>
          </w:p>
        </w:tc>
        <w:tc>
          <w:tcPr>
            <w:tcW w:w="1360" w:type="dxa"/>
            <w:vAlign w:val="center"/>
          </w:tcPr>
          <w:p>
            <w:pPr>
              <w:jc w:val="center"/>
              <w:rPr>
                <w:rFonts w:ascii="Times New Roman" w:hAnsi="Times New Roman"/>
                <w:color w:val="auto"/>
                <w:kern w:val="0"/>
              </w:rPr>
            </w:pPr>
            <w:r>
              <w:rPr>
                <w:rFonts w:ascii="Times New Roman" w:hAnsi="Times New Roman"/>
                <w:color w:val="auto"/>
                <w:kern w:val="0"/>
              </w:rPr>
              <w:t>能源加工</w:t>
            </w:r>
          </w:p>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转换投入</w:t>
            </w:r>
          </w:p>
        </w:tc>
        <w:tc>
          <w:tcPr>
            <w:tcW w:w="1360" w:type="dxa"/>
            <w:vAlign w:val="center"/>
          </w:tcPr>
          <w:p>
            <w:pPr>
              <w:jc w:val="center"/>
              <w:rPr>
                <w:rFonts w:ascii="Times New Roman" w:hAnsi="Times New Roman"/>
                <w:color w:val="auto"/>
                <w:kern w:val="0"/>
              </w:rPr>
            </w:pPr>
            <w:r>
              <w:rPr>
                <w:rFonts w:ascii="Times New Roman" w:hAnsi="Times New Roman"/>
                <w:color w:val="auto"/>
                <w:kern w:val="0"/>
              </w:rPr>
              <w:t>能源加工</w:t>
            </w:r>
          </w:p>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转换产出</w:t>
            </w:r>
          </w:p>
        </w:tc>
        <w:tc>
          <w:tcPr>
            <w:tcW w:w="1580" w:type="dxa"/>
            <w:vAlign w:val="center"/>
          </w:tcPr>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折标系数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2" w:type="dxa"/>
            <w:vAlign w:val="center"/>
          </w:tcPr>
          <w:p>
            <w:pPr>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电力</w:t>
            </w:r>
          </w:p>
        </w:tc>
        <w:tc>
          <w:tcPr>
            <w:tcW w:w="1158" w:type="dxa"/>
            <w:vAlign w:val="center"/>
          </w:tcPr>
          <w:p>
            <w:pPr>
              <w:jc w:val="center"/>
              <w:rPr>
                <w:rFonts w:hint="eastAsia" w:ascii="Times New Roman" w:hAnsi="Times New Roman" w:eastAsia="宋体" w:cs="Arial"/>
                <w:snapToGrid w:val="0"/>
                <w:color w:val="auto"/>
                <w:kern w:val="0"/>
                <w:sz w:val="21"/>
                <w:szCs w:val="21"/>
                <w:lang w:val="en-US" w:eastAsia="zh-CN"/>
              </w:rPr>
            </w:pPr>
            <w:r>
              <w:rPr>
                <w:rFonts w:ascii="Times New Roman" w:hAnsi="Times New Roman"/>
                <w:color w:val="auto"/>
                <w:kern w:val="0"/>
              </w:rPr>
              <w:t>万</w:t>
            </w:r>
            <w:r>
              <w:rPr>
                <w:rFonts w:hint="eastAsia" w:ascii="Times New Roman" w:hAnsi="Times New Roman"/>
                <w:color w:val="auto"/>
                <w:kern w:val="0"/>
                <w:lang w:val="en-US" w:eastAsia="zh-CN"/>
              </w:rPr>
              <w:t>kWh</w:t>
            </w:r>
          </w:p>
        </w:tc>
        <w:tc>
          <w:tcPr>
            <w:tcW w:w="1360" w:type="dxa"/>
            <w:vAlign w:val="center"/>
          </w:tcPr>
          <w:p>
            <w:pPr>
              <w:jc w:val="center"/>
              <w:rPr>
                <w:rFonts w:hint="eastAsia" w:ascii="Times New Roman" w:hAnsi="Times New Roman"/>
                <w:color w:val="auto"/>
                <w:kern w:val="0"/>
              </w:rPr>
            </w:pPr>
            <w:r>
              <w:rPr>
                <w:rFonts w:hint="eastAsia" w:ascii="Times New Roman" w:hAnsi="Times New Roman"/>
                <w:color w:val="auto"/>
                <w:kern w:val="0"/>
              </w:rPr>
              <w:t>597.8</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580" w:type="dxa"/>
            <w:vAlign w:val="center"/>
          </w:tcPr>
          <w:p>
            <w:pPr>
              <w:jc w:val="center"/>
              <w:rPr>
                <w:rFonts w:hint="eastAsia" w:ascii="Times New Roman" w:hAnsi="Times New Roman"/>
                <w:color w:val="auto"/>
                <w:kern w:val="0"/>
              </w:rPr>
            </w:pPr>
            <w:r>
              <w:rPr>
                <w:rFonts w:hint="eastAsia" w:ascii="Times New Roman" w:hAnsi="Times New Roman"/>
                <w:color w:val="auto"/>
                <w:kern w:val="0"/>
              </w:rPr>
              <w:t>1.229</w:t>
            </w:r>
          </w:p>
          <w:p>
            <w:pPr>
              <w:jc w:val="center"/>
              <w:rPr>
                <w:rFonts w:hint="eastAsia" w:ascii="Times New Roman" w:hAnsi="Times New Roman"/>
                <w:color w:val="auto"/>
                <w:kern w:val="0"/>
              </w:rPr>
            </w:pPr>
            <w:r>
              <w:rPr>
                <w:rFonts w:hint="eastAsia" w:ascii="Times New Roman" w:hAnsi="Times New Roman"/>
                <w:color w:val="auto"/>
                <w:kern w:val="0"/>
              </w:rPr>
              <w:t>tce/万kWh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2" w:type="dxa"/>
            <w:vAlign w:val="center"/>
          </w:tcPr>
          <w:p>
            <w:pPr>
              <w:jc w:val="center"/>
              <w:rPr>
                <w:rFonts w:ascii="Times New Roman" w:hAnsi="Times New Roman"/>
                <w:color w:val="auto"/>
                <w:kern w:val="0"/>
              </w:rPr>
            </w:pPr>
            <w:r>
              <w:rPr>
                <w:rFonts w:hint="eastAsia" w:ascii="Times New Roman" w:hAnsi="Times New Roman"/>
                <w:color w:val="auto"/>
                <w:kern w:val="0"/>
              </w:rPr>
              <w:t>汽油</w:t>
            </w:r>
          </w:p>
        </w:tc>
        <w:tc>
          <w:tcPr>
            <w:tcW w:w="1158" w:type="dxa"/>
            <w:vAlign w:val="center"/>
          </w:tcPr>
          <w:p>
            <w:pPr>
              <w:jc w:val="center"/>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t</w:t>
            </w:r>
          </w:p>
        </w:tc>
        <w:tc>
          <w:tcPr>
            <w:tcW w:w="1360" w:type="dxa"/>
            <w:vAlign w:val="center"/>
          </w:tcPr>
          <w:p>
            <w:pPr>
              <w:jc w:val="center"/>
              <w:rPr>
                <w:rFonts w:hint="eastAsia" w:ascii="Times New Roman" w:hAnsi="Times New Roman"/>
                <w:color w:val="auto"/>
                <w:kern w:val="0"/>
              </w:rPr>
            </w:pPr>
            <w:r>
              <w:rPr>
                <w:rFonts w:hint="eastAsia" w:ascii="Times New Roman" w:hAnsi="Times New Roman"/>
                <w:color w:val="auto"/>
                <w:kern w:val="0"/>
              </w:rPr>
              <w:t>20.29</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580" w:type="dxa"/>
            <w:vAlign w:val="center"/>
          </w:tcPr>
          <w:p>
            <w:pPr>
              <w:jc w:val="center"/>
              <w:rPr>
                <w:rFonts w:hint="eastAsia" w:ascii="Times New Roman" w:hAnsi="Times New Roman"/>
                <w:color w:val="auto"/>
                <w:kern w:val="0"/>
                <w:lang w:val="en-US" w:eastAsia="zh-CN"/>
              </w:rPr>
            </w:pPr>
            <w:r>
              <w:rPr>
                <w:rFonts w:hint="eastAsia" w:ascii="Times New Roman" w:hAnsi="Times New Roman"/>
                <w:color w:val="auto"/>
                <w:kern w:val="0"/>
                <w:lang w:val="en-US" w:eastAsia="zh-CN"/>
              </w:rPr>
              <w:t>1.4714tce/t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2" w:type="dxa"/>
            <w:vAlign w:val="center"/>
          </w:tcPr>
          <w:p>
            <w:pPr>
              <w:jc w:val="center"/>
              <w:rPr>
                <w:rFonts w:ascii="Times New Roman" w:hAnsi="Times New Roman"/>
                <w:color w:val="auto"/>
                <w:kern w:val="0"/>
              </w:rPr>
            </w:pPr>
            <w:r>
              <w:rPr>
                <w:rFonts w:hint="eastAsia" w:ascii="Times New Roman" w:hAnsi="Times New Roman"/>
                <w:color w:val="auto"/>
                <w:kern w:val="0"/>
              </w:rPr>
              <w:t>柴油</w:t>
            </w:r>
          </w:p>
        </w:tc>
        <w:tc>
          <w:tcPr>
            <w:tcW w:w="1158" w:type="dxa"/>
            <w:vAlign w:val="center"/>
          </w:tcPr>
          <w:p>
            <w:pPr>
              <w:jc w:val="center"/>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t</w:t>
            </w:r>
          </w:p>
        </w:tc>
        <w:tc>
          <w:tcPr>
            <w:tcW w:w="1360" w:type="dxa"/>
            <w:vAlign w:val="center"/>
          </w:tcPr>
          <w:p>
            <w:pPr>
              <w:jc w:val="center"/>
              <w:rPr>
                <w:rFonts w:hint="eastAsia" w:ascii="Times New Roman" w:hAnsi="Times New Roman"/>
                <w:color w:val="auto"/>
                <w:kern w:val="0"/>
              </w:rPr>
            </w:pPr>
            <w:r>
              <w:rPr>
                <w:rFonts w:hint="eastAsia" w:ascii="Times New Roman" w:hAnsi="Times New Roman"/>
                <w:color w:val="auto"/>
                <w:kern w:val="0"/>
              </w:rPr>
              <w:t>17.26</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580" w:type="dxa"/>
            <w:vAlign w:val="center"/>
          </w:tcPr>
          <w:p>
            <w:pPr>
              <w:jc w:val="center"/>
              <w:rPr>
                <w:rFonts w:hint="eastAsia" w:ascii="Times New Roman" w:hAnsi="Times New Roman"/>
                <w:color w:val="auto"/>
                <w:kern w:val="0"/>
                <w:lang w:val="en-US" w:eastAsia="zh-CN"/>
              </w:rPr>
            </w:pPr>
            <w:r>
              <w:rPr>
                <w:rFonts w:hint="eastAsia" w:ascii="Times New Roman" w:hAnsi="Times New Roman"/>
                <w:color w:val="auto"/>
                <w:kern w:val="0"/>
                <w:lang w:val="en-US" w:eastAsia="zh-CN"/>
              </w:rPr>
              <w:t>1.4571</w:t>
            </w:r>
            <w:r>
              <w:rPr>
                <w:rFonts w:hint="eastAsia" w:ascii="Times New Roman" w:hAnsi="Times New Roman"/>
                <w:color w:val="auto"/>
                <w:kern w:val="0"/>
              </w:rPr>
              <w:t>tce/</w:t>
            </w:r>
            <w:r>
              <w:rPr>
                <w:rFonts w:hint="eastAsia" w:ascii="Times New Roman" w:hAnsi="Times New Roman"/>
                <w:color w:val="auto"/>
                <w:kern w:val="0"/>
                <w:lang w:val="en-US" w:eastAsia="zh-CN"/>
              </w:rPr>
              <w:t>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62" w:type="dxa"/>
            <w:vAlign w:val="center"/>
          </w:tcPr>
          <w:p>
            <w:pPr>
              <w:ind w:left="-105" w:leftChars="-50" w:right="-105" w:rightChars="-50"/>
              <w:jc w:val="center"/>
              <w:rPr>
                <w:rFonts w:hint="eastAsia" w:ascii="Times New Roman" w:hAnsi="Times New Roman" w:eastAsia="Arial" w:cs="Arial"/>
                <w:snapToGrid w:val="0"/>
                <w:color w:val="auto"/>
                <w:kern w:val="0"/>
                <w:sz w:val="21"/>
                <w:szCs w:val="21"/>
              </w:rPr>
            </w:pPr>
            <w:r>
              <w:rPr>
                <w:rFonts w:ascii="Times New Roman" w:hAnsi="Times New Roman"/>
                <w:color w:val="auto"/>
                <w:kern w:val="0"/>
              </w:rPr>
              <w:t>综合能源消费量</w:t>
            </w:r>
          </w:p>
        </w:tc>
        <w:tc>
          <w:tcPr>
            <w:tcW w:w="1158" w:type="dxa"/>
            <w:vAlign w:val="center"/>
          </w:tcPr>
          <w:p>
            <w:pPr>
              <w:jc w:val="center"/>
              <w:rPr>
                <w:rFonts w:hint="eastAsia" w:ascii="Times New Roman" w:hAnsi="Times New Roman" w:eastAsia="宋体" w:cs="Arial"/>
                <w:snapToGrid w:val="0"/>
                <w:color w:val="auto"/>
                <w:kern w:val="0"/>
                <w:sz w:val="21"/>
                <w:szCs w:val="21"/>
                <w:lang w:val="en-US" w:eastAsia="zh-CN"/>
              </w:rPr>
            </w:pPr>
            <w:r>
              <w:rPr>
                <w:rFonts w:hint="eastAsia" w:ascii="Times New Roman" w:hAnsi="Times New Roman"/>
                <w:color w:val="auto"/>
                <w:kern w:val="0"/>
                <w:lang w:val="en-US" w:eastAsia="zh-CN"/>
              </w:rPr>
              <w:t>tce</w:t>
            </w:r>
          </w:p>
        </w:tc>
        <w:tc>
          <w:tcPr>
            <w:tcW w:w="1360" w:type="dxa"/>
            <w:vAlign w:val="center"/>
          </w:tcPr>
          <w:p>
            <w:pPr>
              <w:jc w:val="center"/>
              <w:rPr>
                <w:rFonts w:hint="eastAsia" w:ascii="Times New Roman" w:hAnsi="Times New Roman"/>
                <w:color w:val="auto"/>
                <w:kern w:val="0"/>
              </w:rPr>
            </w:pPr>
            <w:r>
              <w:rPr>
                <w:rFonts w:hint="eastAsia" w:ascii="Times New Roman" w:hAnsi="Times New Roman"/>
                <w:color w:val="auto"/>
                <w:kern w:val="0"/>
              </w:rPr>
              <w:t>789.7</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360" w:type="dxa"/>
            <w:vAlign w:val="center"/>
          </w:tcPr>
          <w:p>
            <w:pPr>
              <w:spacing w:before="121" w:line="227" w:lineRule="auto"/>
              <w:ind w:left="123"/>
              <w:jc w:val="center"/>
              <w:rPr>
                <w:rFonts w:hint="eastAsia" w:ascii="Times New Roman" w:hAnsi="Times New Roman" w:eastAsia="宋体" w:cs="Times New Roman"/>
                <w:b/>
                <w:bCs/>
                <w:spacing w:val="12"/>
                <w:sz w:val="23"/>
                <w:szCs w:val="23"/>
                <w:lang w:val="en-US" w:eastAsia="zh-CN"/>
              </w:rPr>
            </w:pPr>
            <w:r>
              <w:rPr>
                <w:rFonts w:hint="eastAsia" w:ascii="Times New Roman" w:hAnsi="Times New Roman" w:eastAsia="宋体" w:cs="Times New Roman"/>
                <w:b/>
                <w:bCs/>
                <w:spacing w:val="12"/>
                <w:sz w:val="23"/>
                <w:szCs w:val="23"/>
                <w:lang w:val="en-US" w:eastAsia="zh-CN"/>
              </w:rPr>
              <w:t>/</w:t>
            </w:r>
          </w:p>
        </w:tc>
        <w:tc>
          <w:tcPr>
            <w:tcW w:w="1580" w:type="dxa"/>
            <w:vAlign w:val="center"/>
          </w:tcPr>
          <w:p>
            <w:pPr>
              <w:jc w:val="center"/>
              <w:rPr>
                <w:rFonts w:hint="eastAsia" w:ascii="Times New Roman" w:hAnsi="Times New Roman" w:eastAsia="宋体"/>
                <w:color w:val="auto"/>
                <w:kern w:val="0"/>
                <w:lang w:val="en-US" w:eastAsia="zh-CN"/>
              </w:rPr>
            </w:pPr>
            <w:r>
              <w:rPr>
                <w:rFonts w:hint="eastAsia" w:ascii="Times New Roman" w:hAnsi="Times New Roman" w:eastAsia="宋体"/>
                <w:color w:val="auto"/>
                <w:kern w:val="0"/>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380" w:type="dxa"/>
            <w:gridSpan w:val="6"/>
            <w:vAlign w:val="top"/>
          </w:tcPr>
          <w:p>
            <w:pPr>
              <w:spacing w:before="121" w:line="228" w:lineRule="auto"/>
              <w:jc w:val="both"/>
              <w:rPr>
                <w:rFonts w:ascii="宋体" w:hAnsi="宋体" w:eastAsia="宋体" w:cs="宋体"/>
                <w:sz w:val="23"/>
                <w:szCs w:val="23"/>
              </w:rPr>
            </w:pPr>
            <w:r>
              <w:rPr>
                <w:rFonts w:ascii="Times New Roman" w:hAnsi="Times New Roman" w:eastAsia="Times New Roman" w:cs="Times New Roman"/>
                <w:b/>
                <w:bCs/>
                <w:spacing w:val="12"/>
                <w:sz w:val="23"/>
                <w:szCs w:val="23"/>
              </w:rPr>
              <w:t>1</w:t>
            </w:r>
            <w:r>
              <w:rPr>
                <w:rFonts w:ascii="Times New Roman" w:hAnsi="Times New Roman" w:eastAsia="Times New Roman" w:cs="Times New Roman"/>
                <w:b/>
                <w:bCs/>
                <w:spacing w:val="7"/>
                <w:sz w:val="23"/>
                <w:szCs w:val="23"/>
              </w:rPr>
              <w:t>.</w:t>
            </w:r>
            <w:r>
              <w:rPr>
                <w:rFonts w:hint="eastAsia" w:ascii="Times New Roman" w:hAnsi="Times New Roman" w:eastAsia="宋体" w:cs="Times New Roman"/>
                <w:b/>
                <w:bCs/>
                <w:spacing w:val="7"/>
                <w:sz w:val="23"/>
                <w:szCs w:val="23"/>
                <w:lang w:val="en-US" w:eastAsia="zh-CN"/>
              </w:rPr>
              <w:t>4</w:t>
            </w:r>
            <w:r>
              <w:rPr>
                <w:rFonts w:ascii="宋体" w:hAnsi="宋体" w:eastAsia="宋体" w:cs="宋体"/>
                <w:spacing w:val="6"/>
                <w:sz w:val="23"/>
                <w:szCs w:val="23"/>
                <w14:textOutline w14:w="4358" w14:cap="sq" w14:cmpd="sng">
                  <w14:solidFill>
                    <w14:srgbClr w14:val="000000"/>
                  </w14:solidFill>
                  <w14:prstDash w14:val="solid"/>
                  <w14:bevel/>
                </w14:textOutline>
              </w:rPr>
              <w:t>核算和报告边界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562" w:type="dxa"/>
            <w:vAlign w:val="top"/>
          </w:tcPr>
          <w:p>
            <w:pPr>
              <w:spacing w:before="120" w:line="227" w:lineRule="auto"/>
              <w:ind w:left="158" w:leftChars="0"/>
              <w:rPr>
                <w:rFonts w:ascii="宋体" w:hAnsi="宋体" w:eastAsia="宋体" w:cs="宋体"/>
                <w:snapToGrid w:val="0"/>
                <w:color w:val="000000"/>
                <w:kern w:val="0"/>
                <w:sz w:val="23"/>
                <w:szCs w:val="23"/>
              </w:rPr>
            </w:pPr>
            <w:r>
              <w:rPr>
                <w:rFonts w:ascii="宋体" w:hAnsi="宋体" w:eastAsia="宋体" w:cs="宋体"/>
                <w:spacing w:val="8"/>
                <w:sz w:val="23"/>
                <w:szCs w:val="23"/>
              </w:rPr>
              <w:t>报告年度</w:t>
            </w:r>
          </w:p>
        </w:tc>
        <w:tc>
          <w:tcPr>
            <w:tcW w:w="6818" w:type="dxa"/>
            <w:gridSpan w:val="5"/>
            <w:vAlign w:val="top"/>
          </w:tcPr>
          <w:p>
            <w:pPr>
              <w:spacing w:before="121" w:line="228" w:lineRule="auto"/>
              <w:ind w:left="3058" w:leftChars="0"/>
              <w:rPr>
                <w:rFonts w:ascii="宋体" w:hAnsi="宋体" w:eastAsia="宋体" w:cs="宋体"/>
                <w:snapToGrid w:val="0"/>
                <w:color w:val="000000"/>
                <w:kern w:val="0"/>
                <w:sz w:val="23"/>
                <w:szCs w:val="23"/>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4"/>
                <w:sz w:val="23"/>
                <w:szCs w:val="23"/>
              </w:rPr>
              <w:t>0</w:t>
            </w:r>
            <w:r>
              <w:rPr>
                <w:rFonts w:hint="eastAsia" w:ascii="Times New Roman" w:hAnsi="Times New Roman" w:eastAsia="宋体" w:cs="Times New Roman"/>
                <w:spacing w:val="4"/>
                <w:sz w:val="23"/>
                <w:szCs w:val="23"/>
                <w:lang w:val="en-US" w:eastAsia="zh-CN"/>
              </w:rPr>
              <w:t>22</w:t>
            </w:r>
            <w:r>
              <w:rPr>
                <w:rFonts w:ascii="宋体" w:hAnsi="宋体" w:eastAsia="宋体" w:cs="宋体"/>
                <w:spacing w:val="4"/>
                <w:sz w:val="23"/>
                <w:szCs w:val="23"/>
              </w:rPr>
              <w:t>年</w:t>
            </w:r>
          </w:p>
        </w:tc>
      </w:tr>
    </w:tbl>
    <w:p>
      <w:pPr>
        <w:spacing w:line="91" w:lineRule="auto"/>
        <w:rPr>
          <w:rFonts w:ascii="Arial"/>
          <w:sz w:val="2"/>
        </w:rPr>
      </w:pPr>
    </w:p>
    <w:tbl>
      <w:tblPr>
        <w:tblStyle w:val="10"/>
        <w:tblW w:w="8380"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2"/>
        <w:gridCol w:w="1609"/>
        <w:gridCol w:w="52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6" w:hRule="atLeast"/>
        </w:trPr>
        <w:tc>
          <w:tcPr>
            <w:tcW w:w="1562"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75" w:line="264" w:lineRule="auto"/>
              <w:ind w:left="158" w:right="153" w:firstLine="124"/>
              <w:jc w:val="center"/>
              <w:rPr>
                <w:rFonts w:ascii="宋体" w:hAnsi="宋体" w:eastAsia="宋体" w:cs="宋体"/>
                <w:sz w:val="23"/>
                <w:szCs w:val="23"/>
              </w:rPr>
            </w:pPr>
            <w:r>
              <w:rPr>
                <w:rFonts w:ascii="宋体" w:hAnsi="宋体" w:eastAsia="宋体" w:cs="宋体"/>
                <w:spacing w:val="6"/>
                <w:sz w:val="23"/>
                <w:szCs w:val="23"/>
              </w:rPr>
              <w:t>核算</w:t>
            </w:r>
            <w:r>
              <w:rPr>
                <w:rFonts w:ascii="宋体" w:hAnsi="宋体" w:eastAsia="宋体" w:cs="宋体"/>
                <w:spacing w:val="5"/>
                <w:sz w:val="23"/>
                <w:szCs w:val="23"/>
              </w:rPr>
              <w:t>和</w:t>
            </w:r>
            <w:r>
              <w:rPr>
                <w:rFonts w:ascii="宋体" w:hAnsi="宋体" w:eastAsia="宋体" w:cs="宋体"/>
                <w:spacing w:val="8"/>
                <w:sz w:val="23"/>
                <w:szCs w:val="23"/>
              </w:rPr>
              <w:t>报告范围</w:t>
            </w:r>
          </w:p>
        </w:tc>
        <w:tc>
          <w:tcPr>
            <w:tcW w:w="6818" w:type="dxa"/>
            <w:gridSpan w:val="2"/>
            <w:vAlign w:val="top"/>
          </w:tcPr>
          <w:p>
            <w:pPr>
              <w:spacing w:before="96" w:line="375" w:lineRule="auto"/>
              <w:ind w:right="108" w:firstLine="580" w:firstLineChars="200"/>
              <w:rPr>
                <w:rFonts w:ascii="宋体" w:hAnsi="宋体" w:eastAsia="宋体" w:cs="宋体"/>
                <w:sz w:val="23"/>
                <w:szCs w:val="23"/>
              </w:rPr>
            </w:pPr>
            <w:r>
              <w:rPr>
                <w:rFonts w:ascii="宋体" w:hAnsi="宋体" w:eastAsia="宋体" w:cs="宋体"/>
                <w:spacing w:val="30"/>
                <w:sz w:val="23"/>
                <w:szCs w:val="23"/>
              </w:rPr>
              <w:t>本</w:t>
            </w:r>
            <w:r>
              <w:rPr>
                <w:rFonts w:ascii="宋体" w:hAnsi="宋体" w:eastAsia="宋体" w:cs="宋体"/>
                <w:spacing w:val="17"/>
                <w:sz w:val="23"/>
                <w:szCs w:val="23"/>
              </w:rPr>
              <w:t>公司企业法人边界范围内所有生产设施产生的温室气体</w:t>
            </w:r>
            <w:r>
              <w:rPr>
                <w:rFonts w:ascii="宋体" w:hAnsi="宋体" w:eastAsia="宋体" w:cs="宋体"/>
                <w:spacing w:val="5"/>
                <w:sz w:val="23"/>
                <w:szCs w:val="23"/>
              </w:rPr>
              <w:t>排放量。</w:t>
            </w:r>
          </w:p>
          <w:p>
            <w:pPr>
              <w:spacing w:line="229" w:lineRule="auto"/>
              <w:ind w:left="124"/>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18"/>
                <w:sz w:val="23"/>
                <w:szCs w:val="23"/>
              </w:rPr>
              <w:t>1</w:t>
            </w:r>
            <w:r>
              <w:rPr>
                <w:rFonts w:ascii="宋体" w:hAnsi="宋体" w:eastAsia="宋体" w:cs="宋体"/>
                <w:spacing w:val="18"/>
                <w:sz w:val="23"/>
                <w:szCs w:val="23"/>
              </w:rPr>
              <w:t>)地理边界</w:t>
            </w:r>
          </w:p>
          <w:p>
            <w:pPr>
              <w:spacing w:before="258" w:line="376" w:lineRule="auto"/>
              <w:ind w:left="112" w:right="107" w:firstLine="484"/>
              <w:rPr>
                <w:rFonts w:hint="eastAsia" w:ascii="宋体" w:hAnsi="宋体" w:eastAsia="宋体" w:cs="宋体"/>
                <w:spacing w:val="27"/>
                <w:sz w:val="23"/>
                <w:szCs w:val="23"/>
              </w:rPr>
            </w:pPr>
            <w:r>
              <w:rPr>
                <w:rFonts w:hint="eastAsia" w:ascii="宋体" w:hAnsi="宋体" w:eastAsia="宋体" w:cs="宋体"/>
                <w:spacing w:val="27"/>
                <w:sz w:val="23"/>
                <w:szCs w:val="23"/>
              </w:rPr>
              <w:t>天津华伟精工电子有限公司地处天津市津南区小站镇盛塘路6 号。</w:t>
            </w:r>
          </w:p>
          <w:p>
            <w:pPr>
              <w:spacing w:before="104" w:line="229" w:lineRule="auto"/>
              <w:ind w:left="124"/>
              <w:rPr>
                <w:rFonts w:ascii="宋体" w:hAnsi="宋体" w:eastAsia="宋体" w:cs="宋体"/>
                <w:sz w:val="23"/>
                <w:szCs w:val="23"/>
              </w:rPr>
            </w:pPr>
            <w:r>
              <w:rPr>
                <w:rFonts w:ascii="宋体" w:hAnsi="宋体" w:eastAsia="宋体" w:cs="宋体"/>
                <w:spacing w:val="20"/>
                <w:sz w:val="23"/>
                <w:szCs w:val="23"/>
              </w:rPr>
              <w:t>(</w:t>
            </w:r>
            <w:r>
              <w:rPr>
                <w:rFonts w:ascii="Times New Roman" w:hAnsi="Times New Roman" w:eastAsia="Times New Roman" w:cs="Times New Roman"/>
                <w:spacing w:val="18"/>
                <w:sz w:val="23"/>
                <w:szCs w:val="23"/>
              </w:rPr>
              <w:t>2</w:t>
            </w:r>
            <w:r>
              <w:rPr>
                <w:rFonts w:ascii="宋体" w:hAnsi="宋体" w:eastAsia="宋体" w:cs="宋体"/>
                <w:spacing w:val="18"/>
                <w:sz w:val="23"/>
                <w:szCs w:val="23"/>
              </w:rPr>
              <w:t>)运营边界</w:t>
            </w:r>
          </w:p>
          <w:p>
            <w:pPr>
              <w:spacing w:before="258" w:line="376" w:lineRule="auto"/>
              <w:ind w:left="112" w:right="107" w:firstLine="484"/>
              <w:rPr>
                <w:rFonts w:ascii="宋体" w:hAnsi="宋体" w:eastAsia="宋体" w:cs="宋体"/>
                <w:sz w:val="23"/>
                <w:szCs w:val="23"/>
              </w:rPr>
            </w:pPr>
            <w:r>
              <w:rPr>
                <w:rFonts w:hint="eastAsia" w:ascii="宋体" w:hAnsi="宋体" w:eastAsia="宋体" w:cs="宋体"/>
                <w:spacing w:val="27"/>
                <w:sz w:val="23"/>
                <w:szCs w:val="23"/>
              </w:rPr>
              <w:t>天津华伟精工电子有限公司</w:t>
            </w:r>
            <w:r>
              <w:rPr>
                <w:rFonts w:ascii="宋体" w:hAnsi="宋体" w:eastAsia="宋体" w:cs="宋体"/>
                <w:spacing w:val="17"/>
                <w:sz w:val="23"/>
                <w:szCs w:val="23"/>
              </w:rPr>
              <w:t>主要排放单元包括生产</w:t>
            </w:r>
            <w:r>
              <w:rPr>
                <w:rFonts w:ascii="宋体" w:hAnsi="宋体" w:eastAsia="宋体" w:cs="宋体"/>
                <w:spacing w:val="14"/>
                <w:sz w:val="23"/>
                <w:szCs w:val="23"/>
              </w:rPr>
              <w:t>车</w:t>
            </w:r>
            <w:r>
              <w:rPr>
                <w:rFonts w:ascii="宋体" w:hAnsi="宋体" w:eastAsia="宋体" w:cs="宋体"/>
                <w:spacing w:val="8"/>
                <w:sz w:val="23"/>
                <w:szCs w:val="23"/>
              </w:rPr>
              <w:t>间、公辅设施及办公设施等，主要能源品种为电力、</w:t>
            </w:r>
            <w:r>
              <w:rPr>
                <w:rFonts w:ascii="宋体" w:hAnsi="宋体" w:eastAsia="宋体" w:cs="宋体"/>
                <w:sz w:val="23"/>
                <w:szCs w:val="23"/>
              </w:rPr>
              <w:t xml:space="preserve"> </w:t>
            </w:r>
            <w:r>
              <w:rPr>
                <w:rFonts w:ascii="宋体" w:hAnsi="宋体" w:eastAsia="宋体" w:cs="宋体"/>
                <w:spacing w:val="10"/>
                <w:sz w:val="23"/>
                <w:szCs w:val="23"/>
              </w:rPr>
              <w:t>汽</w:t>
            </w:r>
            <w:r>
              <w:rPr>
                <w:rFonts w:ascii="宋体" w:hAnsi="宋体" w:eastAsia="宋体" w:cs="宋体"/>
                <w:spacing w:val="6"/>
                <w:sz w:val="23"/>
                <w:szCs w:val="23"/>
              </w:rPr>
              <w:t>油和柴油。</w:t>
            </w:r>
          </w:p>
          <w:p>
            <w:pPr>
              <w:spacing w:before="4" w:line="375" w:lineRule="auto"/>
              <w:ind w:left="112" w:right="108" w:firstLine="481"/>
              <w:rPr>
                <w:rFonts w:ascii="宋体" w:hAnsi="宋体" w:eastAsia="宋体" w:cs="宋体"/>
                <w:sz w:val="23"/>
                <w:szCs w:val="23"/>
              </w:rPr>
            </w:pPr>
            <w:r>
              <w:rPr>
                <w:rFonts w:ascii="宋体" w:hAnsi="宋体" w:eastAsia="宋体" w:cs="宋体"/>
                <w:spacing w:val="8"/>
                <w:sz w:val="23"/>
                <w:szCs w:val="23"/>
              </w:rPr>
              <w:t>主要排放源包括：</w:t>
            </w:r>
            <w:r>
              <w:rPr>
                <w:rFonts w:ascii="宋体" w:hAnsi="宋体" w:eastAsia="宋体" w:cs="宋体"/>
                <w:sz w:val="23"/>
                <w:szCs w:val="23"/>
              </w:rPr>
              <w:t xml:space="preserve"> </w:t>
            </w:r>
            <w:r>
              <w:rPr>
                <w:rFonts w:ascii="宋体" w:hAnsi="宋体" w:eastAsia="宋体" w:cs="宋体"/>
                <w:spacing w:val="17"/>
                <w:sz w:val="23"/>
                <w:szCs w:val="23"/>
              </w:rPr>
              <w:t>叉车消耗柴油产生的直接排放；公务车消耗汽油产生的直接排</w:t>
            </w:r>
            <w:r>
              <w:rPr>
                <w:rFonts w:ascii="宋体" w:hAnsi="宋体" w:eastAsia="宋体" w:cs="宋体"/>
                <w:spacing w:val="13"/>
                <w:sz w:val="23"/>
                <w:szCs w:val="23"/>
              </w:rPr>
              <w:t>放</w:t>
            </w:r>
            <w:r>
              <w:rPr>
                <w:rFonts w:ascii="宋体" w:hAnsi="宋体" w:eastAsia="宋体" w:cs="宋体"/>
                <w:spacing w:val="8"/>
                <w:sz w:val="23"/>
                <w:szCs w:val="23"/>
              </w:rPr>
              <w:t>；自动压力机、冷镦机、打头机、螺杆式空压机等耗</w:t>
            </w:r>
            <w:r>
              <w:rPr>
                <w:rFonts w:ascii="宋体" w:hAnsi="宋体" w:eastAsia="宋体" w:cs="宋体"/>
                <w:spacing w:val="13"/>
                <w:sz w:val="23"/>
                <w:szCs w:val="23"/>
              </w:rPr>
              <w:t>电</w:t>
            </w:r>
            <w:r>
              <w:rPr>
                <w:rFonts w:ascii="宋体" w:hAnsi="宋体" w:eastAsia="宋体" w:cs="宋体"/>
                <w:spacing w:val="8"/>
                <w:sz w:val="23"/>
                <w:szCs w:val="23"/>
              </w:rPr>
              <w:t>设备以及办公用电产生的间接排放。本公司无外购热力，不对</w:t>
            </w:r>
            <w:r>
              <w:rPr>
                <w:rFonts w:ascii="宋体" w:hAnsi="宋体" w:eastAsia="宋体" w:cs="宋体"/>
                <w:spacing w:val="4"/>
                <w:sz w:val="23"/>
                <w:szCs w:val="23"/>
              </w:rPr>
              <w:t>外供热</w:t>
            </w:r>
            <w:r>
              <w:rPr>
                <w:rFonts w:ascii="宋体" w:hAnsi="宋体" w:eastAsia="宋体" w:cs="宋体"/>
                <w:spacing w:val="3"/>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562" w:type="dxa"/>
            <w:vMerge w:val="restart"/>
            <w:tcBorders>
              <w:bottom w:val="nil"/>
            </w:tcBorders>
            <w:vAlign w:val="top"/>
          </w:tcPr>
          <w:p>
            <w:pPr>
              <w:spacing w:line="260" w:lineRule="auto"/>
              <w:rPr>
                <w:rFonts w:ascii="Arial"/>
                <w:sz w:val="21"/>
              </w:rPr>
            </w:pPr>
          </w:p>
          <w:p>
            <w:pPr>
              <w:spacing w:before="74" w:line="266" w:lineRule="auto"/>
              <w:ind w:left="403" w:right="153" w:hanging="241"/>
              <w:rPr>
                <w:rFonts w:ascii="宋体" w:hAnsi="宋体" w:eastAsia="宋体" w:cs="宋体"/>
                <w:sz w:val="23"/>
                <w:szCs w:val="23"/>
              </w:rPr>
            </w:pPr>
            <w:r>
              <w:rPr>
                <w:rFonts w:ascii="宋体" w:hAnsi="宋体" w:eastAsia="宋体" w:cs="宋体"/>
                <w:spacing w:val="7"/>
                <w:sz w:val="23"/>
                <w:szCs w:val="23"/>
              </w:rPr>
              <w:t>主要生产</w:t>
            </w:r>
            <w:r>
              <w:rPr>
                <w:rFonts w:ascii="宋体" w:hAnsi="宋体" w:eastAsia="宋体" w:cs="宋体"/>
                <w:sz w:val="23"/>
                <w:szCs w:val="23"/>
              </w:rPr>
              <w:t xml:space="preserve"> </w:t>
            </w:r>
            <w:r>
              <w:rPr>
                <w:rFonts w:ascii="宋体" w:hAnsi="宋体" w:eastAsia="宋体" w:cs="宋体"/>
                <w:spacing w:val="3"/>
                <w:sz w:val="23"/>
                <w:szCs w:val="23"/>
              </w:rPr>
              <w:t>设施</w:t>
            </w:r>
          </w:p>
        </w:tc>
        <w:tc>
          <w:tcPr>
            <w:tcW w:w="1609" w:type="dxa"/>
            <w:vAlign w:val="top"/>
          </w:tcPr>
          <w:p>
            <w:pPr>
              <w:spacing w:before="121" w:line="228" w:lineRule="auto"/>
              <w:ind w:left="114"/>
              <w:rPr>
                <w:rFonts w:ascii="宋体" w:hAnsi="宋体" w:eastAsia="宋体" w:cs="宋体"/>
                <w:sz w:val="23"/>
                <w:szCs w:val="23"/>
              </w:rPr>
            </w:pPr>
            <w:r>
              <w:rPr>
                <w:rFonts w:ascii="宋体" w:hAnsi="宋体" w:eastAsia="宋体" w:cs="宋体"/>
                <w:spacing w:val="8"/>
                <w:sz w:val="23"/>
                <w:szCs w:val="23"/>
              </w:rPr>
              <w:t>直接排放设施</w:t>
            </w:r>
          </w:p>
        </w:tc>
        <w:tc>
          <w:tcPr>
            <w:tcW w:w="5209" w:type="dxa"/>
            <w:vAlign w:val="top"/>
          </w:tcPr>
          <w:p>
            <w:pPr>
              <w:spacing w:before="144" w:line="206" w:lineRule="auto"/>
              <w:ind w:left="130"/>
              <w:rPr>
                <w:rFonts w:ascii="宋体" w:hAnsi="宋体" w:eastAsia="宋体" w:cs="宋体"/>
                <w:sz w:val="20"/>
                <w:szCs w:val="20"/>
              </w:rPr>
            </w:pPr>
            <w:r>
              <w:rPr>
                <w:rFonts w:ascii="宋体" w:hAnsi="宋体" w:eastAsia="宋体" w:cs="宋体"/>
                <w:spacing w:val="8"/>
                <w:sz w:val="23"/>
                <w:szCs w:val="23"/>
              </w:rPr>
              <w:t>叉车、公务车等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562" w:type="dxa"/>
            <w:vMerge w:val="continue"/>
            <w:tcBorders>
              <w:top w:val="nil"/>
            </w:tcBorders>
            <w:vAlign w:val="top"/>
          </w:tcPr>
          <w:p>
            <w:pPr>
              <w:rPr>
                <w:rFonts w:ascii="Arial"/>
                <w:sz w:val="21"/>
              </w:rPr>
            </w:pPr>
          </w:p>
        </w:tc>
        <w:tc>
          <w:tcPr>
            <w:tcW w:w="1609" w:type="dxa"/>
            <w:vAlign w:val="top"/>
          </w:tcPr>
          <w:p>
            <w:pPr>
              <w:spacing w:before="252" w:line="228" w:lineRule="auto"/>
              <w:ind w:left="131"/>
              <w:rPr>
                <w:rFonts w:ascii="宋体" w:hAnsi="宋体" w:eastAsia="宋体" w:cs="宋体"/>
                <w:sz w:val="23"/>
                <w:szCs w:val="23"/>
              </w:rPr>
            </w:pPr>
            <w:r>
              <w:rPr>
                <w:rFonts w:ascii="宋体" w:hAnsi="宋体" w:eastAsia="宋体" w:cs="宋体"/>
                <w:spacing w:val="6"/>
                <w:sz w:val="23"/>
                <w:szCs w:val="23"/>
              </w:rPr>
              <w:t>间</w:t>
            </w:r>
            <w:r>
              <w:rPr>
                <w:rFonts w:ascii="宋体" w:hAnsi="宋体" w:eastAsia="宋体" w:cs="宋体"/>
                <w:spacing w:val="5"/>
                <w:sz w:val="23"/>
                <w:szCs w:val="23"/>
              </w:rPr>
              <w:t>接排放设施</w:t>
            </w:r>
          </w:p>
        </w:tc>
        <w:tc>
          <w:tcPr>
            <w:tcW w:w="5209" w:type="dxa"/>
            <w:vAlign w:val="top"/>
          </w:tcPr>
          <w:p>
            <w:pPr>
              <w:spacing w:before="97" w:line="260" w:lineRule="auto"/>
              <w:ind w:left="122" w:right="105" w:hanging="7"/>
              <w:rPr>
                <w:rFonts w:ascii="宋体" w:hAnsi="宋体" w:eastAsia="宋体" w:cs="宋体"/>
                <w:sz w:val="23"/>
                <w:szCs w:val="23"/>
              </w:rPr>
            </w:pPr>
            <w:r>
              <w:rPr>
                <w:rFonts w:ascii="宋体" w:hAnsi="宋体" w:eastAsia="宋体" w:cs="宋体"/>
                <w:spacing w:val="7"/>
                <w:sz w:val="23"/>
                <w:szCs w:val="23"/>
              </w:rPr>
              <w:t>注塑机、自动压力机、冷镦机、打头机、螺杆</w:t>
            </w:r>
            <w:r>
              <w:rPr>
                <w:rFonts w:ascii="宋体" w:hAnsi="宋体" w:eastAsia="宋体" w:cs="宋体"/>
                <w:spacing w:val="3"/>
                <w:sz w:val="23"/>
                <w:szCs w:val="23"/>
              </w:rPr>
              <w:t>式</w:t>
            </w:r>
            <w:r>
              <w:rPr>
                <w:rFonts w:ascii="宋体" w:hAnsi="宋体" w:eastAsia="宋体" w:cs="宋体"/>
                <w:sz w:val="23"/>
                <w:szCs w:val="23"/>
              </w:rPr>
              <w:t xml:space="preserve"> </w:t>
            </w:r>
            <w:r>
              <w:rPr>
                <w:rFonts w:ascii="宋体" w:hAnsi="宋体" w:eastAsia="宋体" w:cs="宋体"/>
                <w:spacing w:val="8"/>
                <w:sz w:val="23"/>
                <w:szCs w:val="23"/>
              </w:rPr>
              <w:t>空</w:t>
            </w:r>
            <w:r>
              <w:rPr>
                <w:rFonts w:ascii="宋体" w:hAnsi="宋体" w:eastAsia="宋体" w:cs="宋体"/>
                <w:spacing w:val="5"/>
                <w:sz w:val="23"/>
                <w:szCs w:val="23"/>
              </w:rPr>
              <w:t>压机等</w:t>
            </w:r>
          </w:p>
        </w:tc>
      </w:tr>
    </w:tbl>
    <w:p>
      <w:pPr>
        <w:rPr>
          <w:rFonts w:ascii="Arial"/>
          <w:sz w:val="21"/>
        </w:rPr>
      </w:pPr>
    </w:p>
    <w:p>
      <w:pPr>
        <w:sectPr>
          <w:footerReference r:id="rId7" w:type="default"/>
          <w:pgSz w:w="11906" w:h="16839"/>
          <w:pgMar w:top="1431" w:right="1785" w:bottom="1156" w:left="1785" w:header="0" w:footer="996" w:gutter="0"/>
          <w:cols w:space="720" w:num="1"/>
        </w:sect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91" w:line="372" w:lineRule="exact"/>
        <w:ind w:left="1009"/>
        <w:outlineLvl w:val="0"/>
        <w:rPr>
          <w:rFonts w:ascii="宋体" w:hAnsi="宋体" w:eastAsia="宋体" w:cs="宋体"/>
          <w:sz w:val="28"/>
          <w:szCs w:val="28"/>
        </w:rPr>
      </w:pPr>
      <w:r>
        <w:rPr>
          <w:rFonts w:ascii="宋体" w:hAnsi="宋体" w:eastAsia="宋体" w:cs="宋体"/>
          <w:spacing w:val="-1"/>
          <w:position w:val="1"/>
          <w:sz w:val="28"/>
          <w:szCs w:val="28"/>
        </w:rPr>
        <w:t>二、燃料燃烧直接排放的排放量</w:t>
      </w:r>
      <w:r>
        <w:rPr>
          <w:rFonts w:ascii="宋体" w:hAnsi="宋体" w:eastAsia="宋体" w:cs="宋体"/>
          <w:position w:val="1"/>
          <w:sz w:val="28"/>
          <w:szCs w:val="28"/>
        </w:rPr>
        <w:t>及数据来源说明</w:t>
      </w:r>
    </w:p>
    <w:p>
      <w:pPr>
        <w:spacing w:before="252" w:line="417" w:lineRule="auto"/>
        <w:ind w:left="446" w:right="433" w:firstLine="556"/>
        <w:rPr>
          <w:rFonts w:ascii="宋体" w:hAnsi="宋体" w:eastAsia="宋体" w:cs="宋体"/>
          <w:sz w:val="28"/>
          <w:szCs w:val="28"/>
        </w:rPr>
      </w:pPr>
      <w:r>
        <w:rPr>
          <w:rFonts w:ascii="宋体" w:hAnsi="宋体" w:eastAsia="宋体" w:cs="宋体"/>
          <w:spacing w:val="-2"/>
          <w:sz w:val="28"/>
          <w:szCs w:val="28"/>
        </w:rPr>
        <w:t>燃料燃</w:t>
      </w:r>
      <w:r>
        <w:rPr>
          <w:rFonts w:ascii="宋体" w:hAnsi="宋体" w:eastAsia="宋体" w:cs="宋体"/>
          <w:spacing w:val="-1"/>
          <w:sz w:val="28"/>
          <w:szCs w:val="28"/>
        </w:rPr>
        <w:t>烧排放的活动水平数据为</w:t>
      </w:r>
      <w:r>
        <w:rPr>
          <w:rFonts w:hint="eastAsia" w:ascii="宋体" w:hAnsi="宋体" w:eastAsia="宋体" w:cs="宋体"/>
          <w:spacing w:val="-1"/>
          <w:sz w:val="28"/>
          <w:szCs w:val="28"/>
          <w:lang w:eastAsia="zh-CN"/>
        </w:rPr>
        <w:t>汽油、</w:t>
      </w:r>
      <w:r>
        <w:rPr>
          <w:rFonts w:ascii="宋体" w:hAnsi="宋体" w:eastAsia="宋体" w:cs="宋体"/>
          <w:spacing w:val="-1"/>
          <w:sz w:val="28"/>
          <w:szCs w:val="28"/>
        </w:rPr>
        <w:t>柴油的净消耗量和相应的低位发热量，燃料燃烧排放因子数据为</w:t>
      </w:r>
      <w:r>
        <w:rPr>
          <w:rFonts w:hint="eastAsia" w:ascii="宋体" w:hAnsi="宋体" w:eastAsia="宋体" w:cs="宋体"/>
          <w:spacing w:val="-1"/>
          <w:sz w:val="28"/>
          <w:szCs w:val="28"/>
          <w:lang w:eastAsia="zh-CN"/>
        </w:rPr>
        <w:t>汽油、柴油</w:t>
      </w:r>
      <w:r>
        <w:rPr>
          <w:rFonts w:ascii="宋体" w:hAnsi="宋体" w:eastAsia="宋体" w:cs="宋体"/>
          <w:spacing w:val="-3"/>
          <w:sz w:val="28"/>
          <w:szCs w:val="28"/>
        </w:rPr>
        <w:t>的单位热值含碳量和碳氧化率，数据和来源见表</w:t>
      </w:r>
      <w:r>
        <w:rPr>
          <w:rFonts w:ascii="Times New Roman" w:hAnsi="Times New Roman" w:eastAsia="Times New Roman" w:cs="Times New Roman"/>
          <w:spacing w:val="-3"/>
          <w:sz w:val="28"/>
          <w:szCs w:val="28"/>
        </w:rPr>
        <w:t>2- 1</w:t>
      </w:r>
      <w:r>
        <w:rPr>
          <w:rFonts w:ascii="宋体" w:hAnsi="宋体" w:eastAsia="宋体" w:cs="宋体"/>
          <w:spacing w:val="-3"/>
          <w:sz w:val="28"/>
          <w:szCs w:val="28"/>
        </w:rPr>
        <w:t>。</w:t>
      </w:r>
    </w:p>
    <w:p>
      <w:pPr>
        <w:spacing w:before="2" w:line="227" w:lineRule="auto"/>
        <w:ind w:left="3901"/>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表</w:t>
      </w:r>
      <w:r>
        <w:rPr>
          <w:rFonts w:ascii="Times New Roman" w:hAnsi="Times New Roman" w:eastAsia="Times New Roman" w:cs="Times New Roman"/>
          <w:b/>
          <w:bCs/>
          <w:spacing w:val="16"/>
          <w:sz w:val="23"/>
          <w:szCs w:val="23"/>
        </w:rPr>
        <w:t>2</w:t>
      </w:r>
      <w:r>
        <w:rPr>
          <w:rFonts w:ascii="Times New Roman" w:hAnsi="Times New Roman" w:eastAsia="Times New Roman" w:cs="Times New Roman"/>
          <w:b/>
          <w:bCs/>
          <w:spacing w:val="12"/>
          <w:sz w:val="23"/>
          <w:szCs w:val="23"/>
        </w:rPr>
        <w:t>-</w:t>
      </w:r>
      <w:r>
        <w:rPr>
          <w:rFonts w:ascii="Times New Roman" w:hAnsi="Times New Roman" w:eastAsia="Times New Roman" w:cs="Times New Roman"/>
          <w:b/>
          <w:bCs/>
          <w:spacing w:val="8"/>
          <w:sz w:val="23"/>
          <w:szCs w:val="23"/>
        </w:rPr>
        <w:t>1</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b/>
          <w:bCs/>
          <w:spacing w:val="8"/>
          <w:sz w:val="23"/>
          <w:szCs w:val="23"/>
        </w:rPr>
        <w:t>20</w:t>
      </w:r>
      <w:r>
        <w:rPr>
          <w:rFonts w:hint="eastAsia" w:ascii="Times New Roman" w:hAnsi="Times New Roman" w:eastAsia="宋体" w:cs="Times New Roman"/>
          <w:b/>
          <w:bCs/>
          <w:spacing w:val="8"/>
          <w:sz w:val="23"/>
          <w:szCs w:val="23"/>
          <w:lang w:val="en-US" w:eastAsia="zh-CN"/>
        </w:rPr>
        <w:t>22</w:t>
      </w:r>
      <w:r>
        <w:rPr>
          <w:rFonts w:ascii="宋体" w:hAnsi="宋体" w:eastAsia="宋体" w:cs="宋体"/>
          <w:spacing w:val="8"/>
          <w:sz w:val="23"/>
          <w:szCs w:val="23"/>
          <w14:textOutline w14:w="4358" w14:cap="sq" w14:cmpd="sng">
            <w14:solidFill>
              <w14:srgbClr w14:val="000000"/>
            </w14:solidFill>
            <w14:prstDash w14:val="solid"/>
            <w14:bevel/>
          </w14:textOutline>
        </w:rPr>
        <w:t>年度燃料燃烧排放活动水平数据和排放因子数据及来源</w:t>
      </w:r>
    </w:p>
    <w:p>
      <w:pPr>
        <w:spacing w:line="148" w:lineRule="exact"/>
      </w:pPr>
    </w:p>
    <w:tbl>
      <w:tblPr>
        <w:tblStyle w:val="10"/>
        <w:tblW w:w="1390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1275"/>
        <w:gridCol w:w="917"/>
        <w:gridCol w:w="887"/>
        <w:gridCol w:w="1568"/>
        <w:gridCol w:w="845"/>
        <w:gridCol w:w="1023"/>
        <w:gridCol w:w="1582"/>
        <w:gridCol w:w="1077"/>
        <w:gridCol w:w="1487"/>
        <w:gridCol w:w="722"/>
        <w:gridCol w:w="1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026" w:type="dxa"/>
            <w:vMerge w:val="restart"/>
            <w:tcBorders>
              <w:bottom w:val="nil"/>
            </w:tcBorders>
            <w:shd w:val="clear" w:color="auto" w:fill="DDDDDD"/>
            <w:vAlign w:val="top"/>
          </w:tcPr>
          <w:p>
            <w:pPr>
              <w:spacing w:before="221" w:line="320" w:lineRule="exact"/>
              <w:ind w:left="337"/>
              <w:rPr>
                <w:rFonts w:ascii="宋体" w:hAnsi="宋体" w:eastAsia="宋体" w:cs="宋体"/>
                <w:sz w:val="23"/>
                <w:szCs w:val="23"/>
              </w:rPr>
            </w:pPr>
            <w:r>
              <w:rPr>
                <w:rFonts w:ascii="宋体" w:hAnsi="宋体" w:eastAsia="宋体" w:cs="宋体"/>
                <w:spacing w:val="6"/>
                <w:position w:val="5"/>
                <w:sz w:val="23"/>
                <w:szCs w:val="23"/>
                <w14:textOutline w14:w="4358" w14:cap="sq" w14:cmpd="sng">
                  <w14:solidFill>
                    <w14:srgbClr w14:val="000000"/>
                  </w14:solidFill>
                  <w14:prstDash w14:val="solid"/>
                  <w14:bevel/>
                </w14:textOutline>
              </w:rPr>
              <w:t>燃</w:t>
            </w:r>
            <w:r>
              <w:rPr>
                <w:rFonts w:ascii="宋体" w:hAnsi="宋体" w:eastAsia="宋体" w:cs="宋体"/>
                <w:spacing w:val="5"/>
                <w:position w:val="5"/>
                <w:sz w:val="23"/>
                <w:szCs w:val="23"/>
                <w14:textOutline w14:w="4358" w14:cap="sq" w14:cmpd="sng">
                  <w14:solidFill>
                    <w14:srgbClr w14:val="000000"/>
                  </w14:solidFill>
                  <w14:prstDash w14:val="solid"/>
                  <w14:bevel/>
                </w14:textOutline>
              </w:rPr>
              <w:t>料</w:t>
            </w:r>
          </w:p>
          <w:p>
            <w:pPr>
              <w:spacing w:before="1" w:line="228" w:lineRule="auto"/>
              <w:ind w:left="358"/>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品</w:t>
            </w:r>
            <w:r>
              <w:rPr>
                <w:rFonts w:ascii="宋体" w:hAnsi="宋体" w:eastAsia="宋体" w:cs="宋体"/>
                <w:spacing w:val="-4"/>
                <w:sz w:val="23"/>
                <w:szCs w:val="23"/>
                <w14:textOutline w14:w="4358" w14:cap="sq" w14:cmpd="sng">
                  <w14:solidFill>
                    <w14:srgbClr w14:val="000000"/>
                  </w14:solidFill>
                  <w14:prstDash w14:val="solid"/>
                  <w14:bevel/>
                </w14:textOutline>
              </w:rPr>
              <w:t>种</w:t>
            </w:r>
          </w:p>
        </w:tc>
        <w:tc>
          <w:tcPr>
            <w:tcW w:w="3079" w:type="dxa"/>
            <w:gridSpan w:val="3"/>
            <w:shd w:val="clear" w:color="auto" w:fill="DDDDDD"/>
            <w:vAlign w:val="top"/>
          </w:tcPr>
          <w:p>
            <w:pPr>
              <w:spacing w:before="56" w:line="222" w:lineRule="auto"/>
              <w:ind w:left="1281"/>
              <w:rPr>
                <w:rFonts w:ascii="宋体" w:hAnsi="宋体" w:eastAsia="宋体" w:cs="宋体"/>
                <w:sz w:val="23"/>
                <w:szCs w:val="23"/>
              </w:rPr>
            </w:pPr>
            <w:r>
              <w:rPr>
                <w:rFonts w:ascii="宋体" w:hAnsi="宋体" w:eastAsia="宋体" w:cs="宋体"/>
                <w:spacing w:val="9"/>
                <w:sz w:val="23"/>
                <w:szCs w:val="23"/>
                <w14:textOutline w14:w="4314" w14:cap="sq" w14:cmpd="sng">
                  <w14:solidFill>
                    <w14:srgbClr w14:val="000000"/>
                  </w14:solidFill>
                  <w14:prstDash w14:val="solid"/>
                  <w14:bevel/>
                </w14:textOutline>
              </w:rPr>
              <w:t>净</w:t>
            </w:r>
            <w:r>
              <w:rPr>
                <w:rFonts w:ascii="宋体" w:hAnsi="宋体" w:eastAsia="宋体" w:cs="宋体"/>
                <w:spacing w:val="7"/>
                <w:sz w:val="23"/>
                <w:szCs w:val="23"/>
                <w14:textOutline w14:w="4314" w14:cap="sq" w14:cmpd="sng">
                  <w14:solidFill>
                    <w14:srgbClr w14:val="000000"/>
                  </w14:solidFill>
                  <w14:prstDash w14:val="solid"/>
                  <w14:bevel/>
                </w14:textOutline>
              </w:rPr>
              <w:t>消耗量</w:t>
            </w:r>
          </w:p>
          <w:p>
            <w:pPr>
              <w:spacing w:line="316" w:lineRule="exact"/>
              <w:ind w:left="1026"/>
              <w:rPr>
                <w:rFonts w:ascii="宋体" w:hAnsi="宋体" w:eastAsia="宋体" w:cs="宋体"/>
                <w:sz w:val="23"/>
                <w:szCs w:val="23"/>
              </w:rPr>
            </w:pPr>
            <w:r>
              <w:rPr>
                <w:rFonts w:ascii="宋体" w:hAnsi="宋体" w:eastAsia="宋体" w:cs="宋体"/>
                <w:spacing w:val="15"/>
                <w:position w:val="1"/>
                <w:sz w:val="23"/>
                <w:szCs w:val="23"/>
                <w14:textOutline w14:w="4314" w14:cap="sq" w14:cmpd="sng">
                  <w14:solidFill>
                    <w14:srgbClr w14:val="000000"/>
                  </w14:solidFill>
                  <w14:prstDash w14:val="solid"/>
                  <w14:bevel/>
                </w14:textOutline>
              </w:rPr>
              <w:t>(</w:t>
            </w:r>
            <w:r>
              <w:rPr>
                <w:rFonts w:ascii="Times New Roman" w:hAnsi="Times New Roman" w:eastAsia="Times New Roman" w:cs="Times New Roman"/>
                <w:b/>
                <w:bCs/>
                <w:position w:val="1"/>
                <w:sz w:val="23"/>
                <w:szCs w:val="23"/>
              </w:rPr>
              <w:t>t</w:t>
            </w:r>
            <w:r>
              <w:rPr>
                <w:rFonts w:ascii="Times New Roman" w:hAnsi="Times New Roman" w:eastAsia="Times New Roman" w:cs="Times New Roman"/>
                <w:spacing w:val="12"/>
                <w:position w:val="1"/>
                <w:sz w:val="23"/>
                <w:szCs w:val="23"/>
              </w:rPr>
              <w:t xml:space="preserve"> </w:t>
            </w:r>
            <w:r>
              <w:rPr>
                <w:rFonts w:ascii="宋体" w:hAnsi="宋体" w:eastAsia="宋体" w:cs="宋体"/>
                <w:spacing w:val="12"/>
                <w:position w:val="1"/>
                <w:sz w:val="23"/>
                <w:szCs w:val="23"/>
                <w14:textOutline w14:w="4314" w14:cap="sq" w14:cmpd="sng">
                  <w14:solidFill>
                    <w14:srgbClr w14:val="000000"/>
                  </w14:solidFill>
                  <w14:prstDash w14:val="solid"/>
                  <w14:bevel/>
                </w14:textOutline>
              </w:rPr>
              <w:t>，万</w:t>
            </w:r>
            <w:r>
              <w:rPr>
                <w:rFonts w:ascii="Times New Roman" w:hAnsi="Times New Roman" w:eastAsia="Times New Roman" w:cs="Times New Roman"/>
                <w:b/>
                <w:bCs/>
                <w:position w:val="1"/>
                <w:sz w:val="23"/>
                <w:szCs w:val="23"/>
              </w:rPr>
              <w:t>Nm</w:t>
            </w:r>
            <w:r>
              <w:rPr>
                <w:rFonts w:ascii="Times New Roman" w:hAnsi="Times New Roman" w:eastAsia="Times New Roman" w:cs="Times New Roman"/>
                <w:b/>
                <w:bCs/>
                <w:spacing w:val="12"/>
                <w:position w:val="8"/>
                <w:sz w:val="15"/>
                <w:szCs w:val="15"/>
              </w:rPr>
              <w:t>3</w:t>
            </w:r>
            <w:r>
              <w:rPr>
                <w:rFonts w:ascii="Times New Roman" w:hAnsi="Times New Roman" w:eastAsia="Times New Roman" w:cs="Times New Roman"/>
                <w:spacing w:val="12"/>
                <w:position w:val="8"/>
                <w:sz w:val="15"/>
                <w:szCs w:val="15"/>
              </w:rPr>
              <w:t xml:space="preserve"> </w:t>
            </w:r>
            <w:r>
              <w:rPr>
                <w:rFonts w:ascii="宋体" w:hAnsi="宋体" w:eastAsia="宋体" w:cs="宋体"/>
                <w:spacing w:val="12"/>
                <w:position w:val="1"/>
                <w:sz w:val="23"/>
                <w:szCs w:val="23"/>
                <w14:textOutline w14:w="4314" w14:cap="sq" w14:cmpd="sng">
                  <w14:solidFill>
                    <w14:srgbClr w14:val="000000"/>
                  </w14:solidFill>
                  <w14:prstDash w14:val="solid"/>
                  <w14:bevel/>
                </w14:textOutline>
              </w:rPr>
              <w:t>)</w:t>
            </w:r>
          </w:p>
        </w:tc>
        <w:tc>
          <w:tcPr>
            <w:tcW w:w="3436" w:type="dxa"/>
            <w:gridSpan w:val="3"/>
            <w:shd w:val="clear" w:color="auto" w:fill="DDDDDD"/>
            <w:vAlign w:val="top"/>
          </w:tcPr>
          <w:p>
            <w:pPr>
              <w:spacing w:before="55" w:line="238" w:lineRule="auto"/>
              <w:ind w:left="647" w:right="639" w:firstLine="503"/>
              <w:rPr>
                <w:rFonts w:ascii="宋体" w:hAnsi="宋体" w:eastAsia="宋体" w:cs="宋体"/>
                <w:sz w:val="23"/>
                <w:szCs w:val="23"/>
              </w:rPr>
            </w:pPr>
            <w:r>
              <w:rPr>
                <w:rFonts w:ascii="宋体" w:hAnsi="宋体" w:eastAsia="宋体" w:cs="宋体"/>
                <w:spacing w:val="10"/>
                <w:sz w:val="23"/>
                <w:szCs w:val="23"/>
                <w14:textOutline w14:w="4314" w14:cap="sq" w14:cmpd="sng">
                  <w14:solidFill>
                    <w14:srgbClr w14:val="000000"/>
                  </w14:solidFill>
                  <w14:prstDash w14:val="solid"/>
                  <w14:bevel/>
                </w14:textOutline>
              </w:rPr>
              <w:t>低</w:t>
            </w:r>
            <w:r>
              <w:rPr>
                <w:rFonts w:ascii="宋体" w:hAnsi="宋体" w:eastAsia="宋体" w:cs="宋体"/>
                <w:spacing w:val="9"/>
                <w:sz w:val="23"/>
                <w:szCs w:val="23"/>
                <w14:textOutline w14:w="4314" w14:cap="sq" w14:cmpd="sng">
                  <w14:solidFill>
                    <w14:srgbClr w14:val="000000"/>
                  </w14:solidFill>
                  <w14:prstDash w14:val="solid"/>
                  <w14:bevel/>
                </w14:textOutline>
              </w:rPr>
              <w:t>位发热值</w:t>
            </w:r>
            <w:r>
              <w:rPr>
                <w:rFonts w:ascii="宋体" w:hAnsi="宋体" w:eastAsia="宋体" w:cs="宋体"/>
                <w:sz w:val="23"/>
                <w:szCs w:val="23"/>
              </w:rPr>
              <w:t xml:space="preserve">    </w:t>
            </w:r>
            <w:r>
              <w:rPr>
                <w:rFonts w:ascii="宋体" w:hAnsi="宋体" w:eastAsia="宋体" w:cs="宋体"/>
                <w:spacing w:val="8"/>
                <w:sz w:val="23"/>
                <w:szCs w:val="23"/>
                <w14:textOutline w14:w="4314" w14:cap="sq" w14:cmpd="sng">
                  <w14:solidFill>
                    <w14:srgbClr w14:val="000000"/>
                  </w14:solidFill>
                  <w14:prstDash w14:val="solid"/>
                  <w14:bevel/>
                </w14:textOutline>
              </w:rPr>
              <w:t>(</w:t>
            </w:r>
            <w:r>
              <w:rPr>
                <w:rFonts w:ascii="Times New Roman" w:hAnsi="Times New Roman" w:eastAsia="Times New Roman" w:cs="Times New Roman"/>
                <w:b/>
                <w:bCs/>
                <w:sz w:val="23"/>
                <w:szCs w:val="23"/>
              </w:rPr>
              <w:t>GJ</w:t>
            </w:r>
            <w:r>
              <w:rPr>
                <w:rFonts w:ascii="Times New Roman" w:hAnsi="Times New Roman" w:eastAsia="Times New Roman" w:cs="Times New Roman"/>
                <w:b/>
                <w:bCs/>
                <w:spacing w:val="8"/>
                <w:sz w:val="23"/>
                <w:szCs w:val="23"/>
              </w:rPr>
              <w:t>/</w:t>
            </w:r>
            <w:r>
              <w:rPr>
                <w:rFonts w:ascii="Times New Roman" w:hAnsi="Times New Roman" w:eastAsia="Times New Roman" w:cs="Times New Roman"/>
                <w:b/>
                <w:bCs/>
                <w:sz w:val="23"/>
                <w:szCs w:val="23"/>
              </w:rPr>
              <w:t>t</w:t>
            </w:r>
            <w:r>
              <w:rPr>
                <w:rFonts w:ascii="Times New Roman" w:hAnsi="Times New Roman" w:eastAsia="Times New Roman" w:cs="Times New Roman"/>
                <w:spacing w:val="8"/>
                <w:sz w:val="23"/>
                <w:szCs w:val="23"/>
              </w:rPr>
              <w:t xml:space="preserve"> </w:t>
            </w:r>
            <w:r>
              <w:rPr>
                <w:rFonts w:ascii="宋体" w:hAnsi="宋体" w:eastAsia="宋体" w:cs="宋体"/>
                <w:spacing w:val="8"/>
                <w:sz w:val="23"/>
                <w:szCs w:val="23"/>
                <w14:textOutline w14:w="4314" w14:cap="sq" w14:cmpd="sng">
                  <w14:solidFill>
                    <w14:srgbClr w14:val="000000"/>
                  </w14:solidFill>
                  <w14:prstDash w14:val="solid"/>
                  <w14:bevel/>
                </w14:textOutline>
              </w:rPr>
              <w:t>，</w:t>
            </w:r>
            <w:r>
              <w:rPr>
                <w:rFonts w:ascii="Times New Roman" w:hAnsi="Times New Roman" w:eastAsia="Times New Roman" w:cs="Times New Roman"/>
                <w:b/>
                <w:bCs/>
                <w:sz w:val="23"/>
                <w:szCs w:val="23"/>
              </w:rPr>
              <w:t>GJ</w:t>
            </w:r>
            <w:r>
              <w:rPr>
                <w:rFonts w:ascii="Times New Roman" w:hAnsi="Times New Roman" w:eastAsia="Times New Roman" w:cs="Times New Roman"/>
                <w:b/>
                <w:bCs/>
                <w:spacing w:val="8"/>
                <w:sz w:val="23"/>
                <w:szCs w:val="23"/>
              </w:rPr>
              <w:t>/</w:t>
            </w:r>
            <w:r>
              <w:rPr>
                <w:rFonts w:ascii="宋体" w:hAnsi="宋体" w:eastAsia="宋体" w:cs="宋体"/>
                <w:spacing w:val="8"/>
                <w:sz w:val="23"/>
                <w:szCs w:val="23"/>
                <w14:textOutline w14:w="4314" w14:cap="sq" w14:cmpd="sng">
                  <w14:solidFill>
                    <w14:srgbClr w14:val="000000"/>
                  </w14:solidFill>
                  <w14:prstDash w14:val="solid"/>
                  <w14:bevel/>
                </w14:textOutline>
              </w:rPr>
              <w:t>万</w:t>
            </w:r>
            <w:r>
              <w:rPr>
                <w:rFonts w:ascii="Times New Roman" w:hAnsi="Times New Roman" w:eastAsia="Times New Roman" w:cs="Times New Roman"/>
                <w:b/>
                <w:bCs/>
                <w:sz w:val="23"/>
                <w:szCs w:val="23"/>
              </w:rPr>
              <w:t>Nm</w:t>
            </w:r>
            <w:r>
              <w:rPr>
                <w:rFonts w:ascii="Times New Roman" w:hAnsi="Times New Roman" w:eastAsia="Times New Roman" w:cs="Times New Roman"/>
                <w:b/>
                <w:bCs/>
                <w:spacing w:val="8"/>
                <w:position w:val="7"/>
                <w:sz w:val="15"/>
                <w:szCs w:val="15"/>
              </w:rPr>
              <w:t>3</w:t>
            </w:r>
            <w:r>
              <w:rPr>
                <w:rFonts w:ascii="Times New Roman" w:hAnsi="Times New Roman" w:eastAsia="Times New Roman" w:cs="Times New Roman"/>
                <w:spacing w:val="8"/>
                <w:position w:val="7"/>
                <w:sz w:val="15"/>
                <w:szCs w:val="15"/>
              </w:rPr>
              <w:t xml:space="preserve"> </w:t>
            </w:r>
            <w:r>
              <w:rPr>
                <w:rFonts w:ascii="宋体" w:hAnsi="宋体" w:eastAsia="宋体" w:cs="宋体"/>
                <w:spacing w:val="8"/>
                <w:sz w:val="23"/>
                <w:szCs w:val="23"/>
                <w14:textOutline w14:w="4314" w14:cap="sq" w14:cmpd="sng">
                  <w14:solidFill>
                    <w14:srgbClr w14:val="000000"/>
                  </w14:solidFill>
                  <w14:prstDash w14:val="solid"/>
                  <w14:bevel/>
                </w14:textOutline>
              </w:rPr>
              <w:t>)</w:t>
            </w:r>
          </w:p>
        </w:tc>
        <w:tc>
          <w:tcPr>
            <w:tcW w:w="2659" w:type="dxa"/>
            <w:gridSpan w:val="2"/>
            <w:shd w:val="clear" w:color="auto" w:fill="DDDDDD"/>
            <w:vAlign w:val="top"/>
          </w:tcPr>
          <w:p>
            <w:pPr>
              <w:spacing w:before="56" w:line="224" w:lineRule="auto"/>
              <w:ind w:left="534"/>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单位热值含碳量</w:t>
            </w:r>
          </w:p>
          <w:p>
            <w:pPr>
              <w:spacing w:line="313" w:lineRule="exact"/>
              <w:ind w:left="832"/>
              <w:rPr>
                <w:rFonts w:ascii="宋体" w:hAnsi="宋体" w:eastAsia="宋体" w:cs="宋体"/>
                <w:sz w:val="23"/>
                <w:szCs w:val="23"/>
              </w:rPr>
            </w:pPr>
            <w:r>
              <w:rPr>
                <w:rFonts w:ascii="宋体" w:hAnsi="宋体" w:eastAsia="宋体" w:cs="宋体"/>
                <w:spacing w:val="43"/>
                <w:position w:val="1"/>
                <w:sz w:val="23"/>
                <w:szCs w:val="23"/>
                <w14:textOutline w14:w="4276" w14:cap="sq" w14:cmpd="sng">
                  <w14:solidFill>
                    <w14:srgbClr w14:val="000000"/>
                  </w14:solidFill>
                  <w14:prstDash w14:val="solid"/>
                  <w14:bevel/>
                </w14:textOutline>
              </w:rPr>
              <w:t>(</w:t>
            </w:r>
            <w:r>
              <w:rPr>
                <w:rFonts w:ascii="Times New Roman" w:hAnsi="Times New Roman" w:eastAsia="Times New Roman" w:cs="Times New Roman"/>
                <w:b/>
                <w:bCs/>
                <w:position w:val="1"/>
                <w:sz w:val="23"/>
                <w:szCs w:val="23"/>
              </w:rPr>
              <w:t>tC</w:t>
            </w:r>
            <w:r>
              <w:rPr>
                <w:rFonts w:ascii="Times New Roman" w:hAnsi="Times New Roman" w:eastAsia="Times New Roman" w:cs="Times New Roman"/>
                <w:b/>
                <w:bCs/>
                <w:spacing w:val="42"/>
                <w:position w:val="1"/>
                <w:sz w:val="23"/>
                <w:szCs w:val="23"/>
              </w:rPr>
              <w:t>/</w:t>
            </w:r>
            <w:r>
              <w:rPr>
                <w:rFonts w:ascii="Times New Roman" w:hAnsi="Times New Roman" w:eastAsia="Times New Roman" w:cs="Times New Roman"/>
                <w:b/>
                <w:bCs/>
                <w:position w:val="1"/>
                <w:sz w:val="23"/>
                <w:szCs w:val="23"/>
              </w:rPr>
              <w:t>GJ</w:t>
            </w:r>
            <w:r>
              <w:rPr>
                <w:rFonts w:ascii="宋体" w:hAnsi="宋体" w:eastAsia="宋体" w:cs="宋体"/>
                <w:spacing w:val="42"/>
                <w:position w:val="1"/>
                <w:sz w:val="23"/>
                <w:szCs w:val="23"/>
                <w14:textOutline w14:w="4276" w14:cap="sq" w14:cmpd="sng">
                  <w14:solidFill>
                    <w14:srgbClr w14:val="000000"/>
                  </w14:solidFill>
                  <w14:prstDash w14:val="solid"/>
                  <w14:bevel/>
                </w14:textOutline>
              </w:rPr>
              <w:t>)</w:t>
            </w:r>
          </w:p>
        </w:tc>
        <w:tc>
          <w:tcPr>
            <w:tcW w:w="2209" w:type="dxa"/>
            <w:gridSpan w:val="2"/>
            <w:shd w:val="clear" w:color="auto" w:fill="DDDDDD"/>
            <w:vAlign w:val="top"/>
          </w:tcPr>
          <w:p>
            <w:pPr>
              <w:spacing w:before="56" w:line="224" w:lineRule="auto"/>
              <w:ind w:left="66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碳</w:t>
            </w:r>
            <w:r>
              <w:rPr>
                <w:rFonts w:ascii="宋体" w:hAnsi="宋体" w:eastAsia="宋体" w:cs="宋体"/>
                <w:spacing w:val="8"/>
                <w:sz w:val="23"/>
                <w:szCs w:val="23"/>
                <w14:textOutline w14:w="4358" w14:cap="sq" w14:cmpd="sng">
                  <w14:solidFill>
                    <w14:srgbClr w14:val="000000"/>
                  </w14:solidFill>
                  <w14:prstDash w14:val="solid"/>
                  <w14:bevel/>
                </w14:textOutline>
              </w:rPr>
              <w:t>氧化率</w:t>
            </w:r>
          </w:p>
          <w:p>
            <w:pPr>
              <w:spacing w:line="313" w:lineRule="exact"/>
              <w:ind w:left="799"/>
              <w:rPr>
                <w:rFonts w:ascii="宋体" w:hAnsi="宋体" w:eastAsia="宋体" w:cs="宋体"/>
                <w:sz w:val="23"/>
                <w:szCs w:val="23"/>
              </w:rPr>
            </w:pPr>
            <w:r>
              <w:rPr>
                <w:rFonts w:ascii="宋体" w:hAnsi="宋体" w:eastAsia="宋体" w:cs="宋体"/>
                <w:spacing w:val="38"/>
                <w:position w:val="1"/>
                <w:sz w:val="23"/>
                <w:szCs w:val="23"/>
                <w14:textOutline w14:w="4276" w14:cap="sq" w14:cmpd="sng">
                  <w14:solidFill>
                    <w14:srgbClr w14:val="000000"/>
                  </w14:solidFill>
                  <w14:prstDash w14:val="solid"/>
                  <w14:bevel/>
                </w14:textOutline>
              </w:rPr>
              <w:t>(</w:t>
            </w:r>
            <w:r>
              <w:rPr>
                <w:rFonts w:ascii="Times New Roman" w:hAnsi="Times New Roman" w:eastAsia="Times New Roman" w:cs="Times New Roman"/>
                <w:b/>
                <w:bCs/>
                <w:spacing w:val="38"/>
                <w:position w:val="1"/>
                <w:sz w:val="23"/>
                <w:szCs w:val="23"/>
              </w:rPr>
              <w:t>%</w:t>
            </w:r>
            <w:r>
              <w:rPr>
                <w:rFonts w:ascii="宋体" w:hAnsi="宋体" w:eastAsia="宋体" w:cs="宋体"/>
                <w:spacing w:val="38"/>
                <w:position w:val="1"/>
                <w:sz w:val="23"/>
                <w:szCs w:val="23"/>
                <w14:textOutline w14:w="4276" w14:cap="sq" w14:cmpd="sng">
                  <w14:solidFill>
                    <w14:srgbClr w14:val="000000"/>
                  </w14:solidFill>
                  <w14:prstDash w14:val="solid"/>
                  <w14:bevel/>
                </w14:textOutline>
              </w:rPr>
              <w:t>)</w:t>
            </w:r>
          </w:p>
        </w:tc>
        <w:tc>
          <w:tcPr>
            <w:tcW w:w="1500" w:type="dxa"/>
            <w:vMerge w:val="restart"/>
            <w:tcBorders>
              <w:bottom w:val="nil"/>
            </w:tcBorders>
            <w:shd w:val="clear" w:color="auto" w:fill="DDDDDD"/>
            <w:vAlign w:val="top"/>
          </w:tcPr>
          <w:p>
            <w:pPr>
              <w:spacing w:before="222" w:line="222" w:lineRule="auto"/>
              <w:jc w:val="center"/>
              <w:rPr>
                <w:rFonts w:ascii="宋体" w:hAnsi="宋体" w:eastAsia="宋体" w:cs="宋体"/>
                <w:sz w:val="23"/>
                <w:szCs w:val="23"/>
              </w:rPr>
            </w:pPr>
            <w:r>
              <w:rPr>
                <w:rFonts w:ascii="Times New Roman" w:hAnsi="Times New Roman" w:eastAsia="Times New Roman" w:cs="Times New Roman"/>
                <w:b/>
                <w:bCs/>
                <w:sz w:val="23"/>
                <w:szCs w:val="23"/>
              </w:rPr>
              <w:t>CO</w:t>
            </w:r>
            <w:r>
              <w:rPr>
                <w:rFonts w:ascii="Times New Roman" w:hAnsi="Times New Roman" w:eastAsia="Times New Roman" w:cs="Times New Roman"/>
                <w:b/>
                <w:bCs/>
                <w:spacing w:val="8"/>
                <w:position w:val="-1"/>
                <w:sz w:val="15"/>
                <w:szCs w:val="15"/>
              </w:rPr>
              <w:t>2</w:t>
            </w:r>
            <w:r>
              <w:rPr>
                <w:rFonts w:ascii="Times New Roman" w:hAnsi="Times New Roman" w:eastAsia="Times New Roman" w:cs="Times New Roman"/>
                <w:spacing w:val="8"/>
                <w:position w:val="-1"/>
                <w:sz w:val="15"/>
                <w:szCs w:val="15"/>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排放量</w:t>
            </w:r>
          </w:p>
          <w:p>
            <w:pPr>
              <w:spacing w:line="319" w:lineRule="exact"/>
              <w:ind w:left="574"/>
              <w:rPr>
                <w:rFonts w:hint="eastAsia" w:ascii="宋体" w:hAnsi="宋体" w:eastAsia="宋体" w:cs="宋体"/>
                <w:sz w:val="23"/>
                <w:szCs w:val="23"/>
                <w:lang w:eastAsia="zh-CN"/>
              </w:rPr>
            </w:pPr>
            <w:r>
              <w:rPr>
                <w:rFonts w:hint="eastAsia" w:ascii="宋体" w:hAnsi="宋体" w:eastAsia="宋体" w:cs="宋体"/>
                <w:spacing w:val="38"/>
                <w:position w:val="1"/>
                <w:sz w:val="23"/>
                <w:szCs w:val="23"/>
                <w:lang w:eastAsia="zh-CN"/>
                <w14:textOutline w14:w="4276" w14:cap="sq" w14:cmpd="sng">
                  <w14:solidFill>
                    <w14:srgbClr w14:val="000000"/>
                  </w14:solidFill>
                  <w14:prstDash w14:val="solid"/>
                  <w14:bevel/>
                </w14:textOutline>
              </w:rPr>
              <w:t>（</w:t>
            </w:r>
            <w:r>
              <w:rPr>
                <w:rFonts w:ascii="宋体" w:hAnsi="宋体" w:eastAsia="宋体" w:cs="宋体"/>
                <w:spacing w:val="38"/>
                <w:position w:val="1"/>
                <w:sz w:val="23"/>
                <w:szCs w:val="23"/>
                <w14:textOutline w14:w="4276" w14:cap="sq" w14:cmpd="sng">
                  <w14:solidFill>
                    <w14:srgbClr w14:val="000000"/>
                  </w14:solidFill>
                  <w14:prstDash w14:val="solid"/>
                  <w14:bevel/>
                </w14:textOutline>
              </w:rPr>
              <w:t>t</w:t>
            </w:r>
            <w:r>
              <w:rPr>
                <w:rFonts w:hint="eastAsia" w:ascii="宋体" w:hAnsi="宋体" w:eastAsia="宋体" w:cs="宋体"/>
                <w:spacing w:val="38"/>
                <w:position w:val="1"/>
                <w:sz w:val="23"/>
                <w:szCs w:val="23"/>
                <w:lang w:eastAsia="zh-CN"/>
                <w14:textOutline w14:w="4276"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026" w:type="dxa"/>
            <w:vMerge w:val="continue"/>
            <w:tcBorders>
              <w:top w:val="nil"/>
            </w:tcBorders>
            <w:vAlign w:val="top"/>
          </w:tcPr>
          <w:p>
            <w:pPr>
              <w:rPr>
                <w:rFonts w:ascii="Arial"/>
                <w:sz w:val="21"/>
              </w:rPr>
            </w:pPr>
          </w:p>
        </w:tc>
        <w:tc>
          <w:tcPr>
            <w:tcW w:w="1275" w:type="dxa"/>
            <w:shd w:val="clear" w:color="auto" w:fill="DDDDDD"/>
            <w:vAlign w:val="top"/>
          </w:tcPr>
          <w:p>
            <w:pPr>
              <w:spacing w:before="52" w:line="218" w:lineRule="auto"/>
              <w:ind w:left="164"/>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917" w:type="dxa"/>
            <w:shd w:val="clear" w:color="auto" w:fill="DDDDDD"/>
            <w:vAlign w:val="top"/>
          </w:tcPr>
          <w:p>
            <w:pPr>
              <w:spacing w:before="52" w:line="218" w:lineRule="auto"/>
              <w:ind w:left="334"/>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887" w:type="dxa"/>
            <w:shd w:val="clear" w:color="auto" w:fill="DDDDDD"/>
            <w:vAlign w:val="top"/>
          </w:tcPr>
          <w:p>
            <w:pPr>
              <w:spacing w:before="52" w:line="218" w:lineRule="auto"/>
              <w:ind w:left="316"/>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1568" w:type="dxa"/>
            <w:shd w:val="clear" w:color="auto" w:fill="DDDDDD"/>
            <w:vAlign w:val="top"/>
          </w:tcPr>
          <w:p>
            <w:pPr>
              <w:spacing w:before="52" w:line="218" w:lineRule="auto"/>
              <w:ind w:left="30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845" w:type="dxa"/>
            <w:shd w:val="clear" w:color="auto" w:fill="DDDDDD"/>
            <w:vAlign w:val="top"/>
          </w:tcPr>
          <w:p>
            <w:pPr>
              <w:spacing w:before="52" w:line="218" w:lineRule="auto"/>
              <w:ind w:left="283"/>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1023" w:type="dxa"/>
            <w:shd w:val="clear" w:color="auto" w:fill="DDDDDD"/>
            <w:vAlign w:val="top"/>
          </w:tcPr>
          <w:p>
            <w:pPr>
              <w:spacing w:before="52" w:line="218" w:lineRule="auto"/>
              <w:ind w:left="224"/>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1582" w:type="dxa"/>
            <w:shd w:val="clear" w:color="auto" w:fill="DDDDDD"/>
            <w:vAlign w:val="top"/>
          </w:tcPr>
          <w:p>
            <w:pPr>
              <w:spacing w:before="52" w:line="218" w:lineRule="auto"/>
              <w:ind w:left="28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1077" w:type="dxa"/>
            <w:shd w:val="clear" w:color="auto" w:fill="DDDDDD"/>
            <w:vAlign w:val="top"/>
          </w:tcPr>
          <w:p>
            <w:pPr>
              <w:spacing w:before="52" w:line="218" w:lineRule="auto"/>
              <w:ind w:left="376"/>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1487" w:type="dxa"/>
            <w:shd w:val="clear" w:color="auto" w:fill="DDDDDD"/>
            <w:vAlign w:val="top"/>
          </w:tcPr>
          <w:p>
            <w:pPr>
              <w:spacing w:before="52" w:line="218" w:lineRule="auto"/>
              <w:ind w:left="28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722" w:type="dxa"/>
            <w:shd w:val="clear" w:color="auto" w:fill="DDDDDD"/>
            <w:vAlign w:val="top"/>
          </w:tcPr>
          <w:p>
            <w:pPr>
              <w:spacing w:before="52" w:line="218" w:lineRule="auto"/>
              <w:ind w:left="151"/>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150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jc w:val="center"/>
        </w:trPr>
        <w:tc>
          <w:tcPr>
            <w:tcW w:w="1026" w:type="dxa"/>
            <w:vAlign w:val="top"/>
          </w:tcPr>
          <w:p>
            <w:pPr>
              <w:spacing w:before="38" w:line="223" w:lineRule="auto"/>
              <w:ind w:left="338"/>
              <w:rPr>
                <w:rFonts w:ascii="宋体" w:hAnsi="宋体" w:eastAsia="宋体" w:cs="宋体"/>
                <w:sz w:val="23"/>
                <w:szCs w:val="23"/>
              </w:rPr>
            </w:pPr>
            <w:r>
              <w:rPr>
                <w:rFonts w:ascii="宋体" w:hAnsi="宋体" w:eastAsia="宋体" w:cs="宋体"/>
                <w:spacing w:val="5"/>
                <w:sz w:val="23"/>
                <w:szCs w:val="23"/>
              </w:rPr>
              <w:t>汽油</w:t>
            </w:r>
          </w:p>
        </w:tc>
        <w:tc>
          <w:tcPr>
            <w:tcW w:w="1275" w:type="dxa"/>
            <w:vAlign w:val="top"/>
          </w:tcPr>
          <w:p>
            <w:pPr>
              <w:spacing w:before="38" w:line="223" w:lineRule="auto"/>
              <w:ind w:left="168"/>
              <w:rPr>
                <w:rFonts w:ascii="宋体" w:hAnsi="宋体" w:eastAsia="宋体" w:cs="宋体"/>
                <w:sz w:val="23"/>
                <w:szCs w:val="23"/>
              </w:rPr>
            </w:pPr>
            <w:r>
              <w:rPr>
                <w:rFonts w:ascii="宋体" w:hAnsi="宋体" w:eastAsia="宋体" w:cs="宋体"/>
                <w:spacing w:val="6"/>
                <w:sz w:val="23"/>
                <w:szCs w:val="23"/>
              </w:rPr>
              <w:t>统计报表</w:t>
            </w:r>
          </w:p>
        </w:tc>
        <w:tc>
          <w:tcPr>
            <w:tcW w:w="917" w:type="dxa"/>
            <w:vAlign w:val="center"/>
          </w:tcPr>
          <w:p>
            <w:pPr>
              <w:spacing w:before="80" w:line="197" w:lineRule="auto"/>
              <w:ind w:left="244"/>
              <w:rPr>
                <w:rFonts w:ascii="Times New Roman" w:hAnsi="Times New Roman" w:eastAsia="Times New Roman" w:cs="Times New Roman"/>
                <w:color w:val="auto"/>
                <w:spacing w:val="6"/>
                <w:sz w:val="23"/>
                <w:szCs w:val="23"/>
              </w:rPr>
            </w:pPr>
            <w:r>
              <w:rPr>
                <w:rFonts w:hint="eastAsia" w:ascii="Times New Roman" w:hAnsi="Times New Roman" w:eastAsia="Times New Roman" w:cs="Times New Roman"/>
                <w:color w:val="auto"/>
                <w:spacing w:val="6"/>
                <w:sz w:val="23"/>
                <w:szCs w:val="23"/>
                <w:lang w:val="en-US" w:eastAsia="zh-CN"/>
              </w:rPr>
              <w:t>20.29</w:t>
            </w:r>
          </w:p>
        </w:tc>
        <w:tc>
          <w:tcPr>
            <w:tcW w:w="887" w:type="dxa"/>
            <w:vAlign w:val="top"/>
          </w:tcPr>
          <w:p>
            <w:pPr>
              <w:spacing w:before="3" w:line="312"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3"/>
                <w:sz w:val="23"/>
                <w:szCs w:val="23"/>
              </w:rPr>
              <w:t>t</w:t>
            </w:r>
          </w:p>
        </w:tc>
        <w:tc>
          <w:tcPr>
            <w:tcW w:w="1568" w:type="dxa"/>
            <w:vAlign w:val="top"/>
          </w:tcPr>
          <w:p>
            <w:pPr>
              <w:spacing w:before="38" w:line="223" w:lineRule="auto"/>
              <w:ind w:left="183"/>
              <w:rPr>
                <w:rFonts w:ascii="宋体" w:hAnsi="宋体" w:eastAsia="宋体" w:cs="宋体"/>
                <w:sz w:val="23"/>
                <w:szCs w:val="23"/>
              </w:rPr>
            </w:pPr>
            <w:r>
              <w:rPr>
                <w:rFonts w:ascii="宋体" w:hAnsi="宋体" w:eastAsia="宋体" w:cs="宋体"/>
                <w:spacing w:val="9"/>
                <w:sz w:val="23"/>
                <w:szCs w:val="23"/>
              </w:rPr>
              <w:t>指</w:t>
            </w:r>
            <w:r>
              <w:rPr>
                <w:rFonts w:ascii="宋体" w:hAnsi="宋体" w:eastAsia="宋体" w:cs="宋体"/>
                <w:spacing w:val="7"/>
                <w:sz w:val="23"/>
                <w:szCs w:val="23"/>
              </w:rPr>
              <w:t>南缺省值</w:t>
            </w:r>
          </w:p>
        </w:tc>
        <w:tc>
          <w:tcPr>
            <w:tcW w:w="845" w:type="dxa"/>
            <w:vAlign w:val="top"/>
          </w:tcPr>
          <w:p>
            <w:pPr>
              <w:spacing w:before="80" w:line="197" w:lineRule="auto"/>
              <w:jc w:val="center"/>
              <w:rPr>
                <w:rFonts w:ascii="Times New Roman" w:hAnsi="Times New Roman" w:eastAsia="Times New Roman" w:cs="Times New Roman"/>
                <w:color w:val="auto"/>
                <w:sz w:val="23"/>
                <w:szCs w:val="23"/>
              </w:rPr>
            </w:pPr>
            <w:r>
              <w:rPr>
                <w:rFonts w:ascii="Times New Roman" w:hAnsi="Times New Roman" w:eastAsia="Times New Roman" w:cs="Times New Roman"/>
                <w:color w:val="auto"/>
                <w:spacing w:val="6"/>
                <w:sz w:val="23"/>
                <w:szCs w:val="23"/>
              </w:rPr>
              <w:t>4</w:t>
            </w:r>
            <w:r>
              <w:rPr>
                <w:rFonts w:ascii="Times New Roman" w:hAnsi="Times New Roman" w:eastAsia="Times New Roman" w:cs="Times New Roman"/>
                <w:color w:val="auto"/>
                <w:spacing w:val="3"/>
                <w:sz w:val="23"/>
                <w:szCs w:val="23"/>
              </w:rPr>
              <w:t>4.80</w:t>
            </w:r>
          </w:p>
        </w:tc>
        <w:tc>
          <w:tcPr>
            <w:tcW w:w="1023" w:type="dxa"/>
            <w:vAlign w:val="top"/>
          </w:tcPr>
          <w:p>
            <w:pPr>
              <w:spacing w:before="3" w:line="312"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GJ</w:t>
            </w:r>
            <w:r>
              <w:rPr>
                <w:rFonts w:ascii="Times New Roman" w:hAnsi="Times New Roman" w:eastAsia="Times New Roman" w:cs="Times New Roman"/>
                <w:spacing w:val="8"/>
                <w:position w:val="2"/>
                <w:sz w:val="23"/>
                <w:szCs w:val="23"/>
              </w:rPr>
              <w:t>/</w:t>
            </w:r>
            <w:r>
              <w:rPr>
                <w:rFonts w:ascii="Times New Roman" w:hAnsi="Times New Roman" w:eastAsia="Times New Roman" w:cs="Times New Roman"/>
                <w:position w:val="2"/>
                <w:sz w:val="23"/>
                <w:szCs w:val="23"/>
              </w:rPr>
              <w:t>t</w:t>
            </w:r>
          </w:p>
        </w:tc>
        <w:tc>
          <w:tcPr>
            <w:tcW w:w="1582" w:type="dxa"/>
            <w:vAlign w:val="top"/>
          </w:tcPr>
          <w:p>
            <w:pPr>
              <w:spacing w:before="38" w:line="223" w:lineRule="auto"/>
              <w:ind w:left="168"/>
              <w:rPr>
                <w:rFonts w:ascii="宋体" w:hAnsi="宋体" w:eastAsia="宋体" w:cs="宋体"/>
                <w:sz w:val="23"/>
                <w:szCs w:val="23"/>
              </w:rPr>
            </w:pPr>
            <w:r>
              <w:rPr>
                <w:rFonts w:ascii="宋体" w:hAnsi="宋体" w:eastAsia="宋体" w:cs="宋体"/>
                <w:spacing w:val="9"/>
                <w:sz w:val="23"/>
                <w:szCs w:val="23"/>
              </w:rPr>
              <w:t>指</w:t>
            </w:r>
            <w:r>
              <w:rPr>
                <w:rFonts w:ascii="宋体" w:hAnsi="宋体" w:eastAsia="宋体" w:cs="宋体"/>
                <w:spacing w:val="7"/>
                <w:sz w:val="23"/>
                <w:szCs w:val="23"/>
              </w:rPr>
              <w:t>南缺省值</w:t>
            </w:r>
          </w:p>
        </w:tc>
        <w:tc>
          <w:tcPr>
            <w:tcW w:w="1077" w:type="dxa"/>
            <w:vAlign w:val="top"/>
          </w:tcPr>
          <w:p>
            <w:pPr>
              <w:spacing w:before="80" w:line="195" w:lineRule="auto"/>
              <w:jc w:val="center"/>
              <w:rPr>
                <w:rFonts w:ascii="Times New Roman" w:hAnsi="Times New Roman" w:eastAsia="Times New Roman" w:cs="Times New Roman"/>
                <w:color w:val="auto"/>
                <w:sz w:val="23"/>
                <w:szCs w:val="23"/>
              </w:rPr>
            </w:pPr>
            <w:r>
              <w:rPr>
                <w:rFonts w:ascii="Times New Roman" w:hAnsi="Times New Roman" w:eastAsia="Times New Roman" w:cs="Times New Roman"/>
                <w:color w:val="auto"/>
                <w:spacing w:val="3"/>
                <w:sz w:val="23"/>
                <w:szCs w:val="23"/>
              </w:rPr>
              <w:t>0.0189</w:t>
            </w:r>
          </w:p>
        </w:tc>
        <w:tc>
          <w:tcPr>
            <w:tcW w:w="1487" w:type="dxa"/>
            <w:vAlign w:val="top"/>
          </w:tcPr>
          <w:p>
            <w:pPr>
              <w:spacing w:before="38" w:line="223" w:lineRule="auto"/>
              <w:ind w:left="169"/>
              <w:rPr>
                <w:rFonts w:ascii="宋体" w:hAnsi="宋体" w:eastAsia="宋体" w:cs="宋体"/>
                <w:color w:val="auto"/>
                <w:sz w:val="23"/>
                <w:szCs w:val="23"/>
              </w:rPr>
            </w:pPr>
            <w:r>
              <w:rPr>
                <w:rFonts w:ascii="宋体" w:hAnsi="宋体" w:eastAsia="宋体" w:cs="宋体"/>
                <w:color w:val="auto"/>
                <w:spacing w:val="9"/>
                <w:sz w:val="23"/>
                <w:szCs w:val="23"/>
              </w:rPr>
              <w:t>指</w:t>
            </w:r>
            <w:r>
              <w:rPr>
                <w:rFonts w:ascii="宋体" w:hAnsi="宋体" w:eastAsia="宋体" w:cs="宋体"/>
                <w:color w:val="auto"/>
                <w:spacing w:val="7"/>
                <w:sz w:val="23"/>
                <w:szCs w:val="23"/>
              </w:rPr>
              <w:t>南缺省值</w:t>
            </w:r>
          </w:p>
        </w:tc>
        <w:tc>
          <w:tcPr>
            <w:tcW w:w="722" w:type="dxa"/>
            <w:vAlign w:val="top"/>
          </w:tcPr>
          <w:p>
            <w:pPr>
              <w:spacing w:before="79" w:line="195" w:lineRule="auto"/>
              <w:ind w:left="269"/>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98</w:t>
            </w:r>
          </w:p>
        </w:tc>
        <w:tc>
          <w:tcPr>
            <w:tcW w:w="1500" w:type="dxa"/>
            <w:vAlign w:val="top"/>
          </w:tcPr>
          <w:p>
            <w:pPr>
              <w:spacing w:before="89" w:line="195" w:lineRule="auto"/>
              <w:ind w:left="600"/>
              <w:rPr>
                <w:rFonts w:hint="default" w:ascii="Times New Roman" w:hAnsi="Times New Roman" w:eastAsia="宋体" w:cs="Times New Roman"/>
                <w:color w:val="auto"/>
                <w:spacing w:val="4"/>
                <w:sz w:val="20"/>
                <w:szCs w:val="20"/>
                <w:lang w:val="en-US" w:eastAsia="zh-CN"/>
              </w:rPr>
            </w:pPr>
            <w:r>
              <w:rPr>
                <w:rFonts w:hint="eastAsia" w:ascii="Times New Roman" w:hAnsi="Times New Roman" w:eastAsia="宋体" w:cs="Times New Roman"/>
                <w:color w:val="auto"/>
                <w:spacing w:val="4"/>
                <w:sz w:val="20"/>
                <w:szCs w:val="20"/>
                <w:lang w:val="en-US" w:eastAsia="zh-CN"/>
              </w:rPr>
              <w:t>61.73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026" w:type="dxa"/>
            <w:vAlign w:val="top"/>
          </w:tcPr>
          <w:p>
            <w:pPr>
              <w:spacing w:before="42" w:line="215" w:lineRule="auto"/>
              <w:ind w:left="338"/>
              <w:rPr>
                <w:rFonts w:ascii="宋体" w:hAnsi="宋体" w:eastAsia="宋体" w:cs="宋体"/>
                <w:sz w:val="23"/>
                <w:szCs w:val="23"/>
              </w:rPr>
            </w:pPr>
            <w:r>
              <w:rPr>
                <w:rFonts w:ascii="宋体" w:hAnsi="宋体" w:eastAsia="宋体" w:cs="宋体"/>
                <w:spacing w:val="5"/>
                <w:sz w:val="23"/>
                <w:szCs w:val="23"/>
              </w:rPr>
              <w:t>柴油</w:t>
            </w:r>
          </w:p>
        </w:tc>
        <w:tc>
          <w:tcPr>
            <w:tcW w:w="1275" w:type="dxa"/>
            <w:vAlign w:val="top"/>
          </w:tcPr>
          <w:p>
            <w:pPr>
              <w:spacing w:before="42" w:line="215" w:lineRule="auto"/>
              <w:ind w:left="168"/>
              <w:rPr>
                <w:rFonts w:ascii="宋体" w:hAnsi="宋体" w:eastAsia="宋体" w:cs="宋体"/>
                <w:sz w:val="23"/>
                <w:szCs w:val="23"/>
              </w:rPr>
            </w:pPr>
            <w:r>
              <w:rPr>
                <w:rFonts w:ascii="宋体" w:hAnsi="宋体" w:eastAsia="宋体" w:cs="宋体"/>
                <w:spacing w:val="6"/>
                <w:sz w:val="23"/>
                <w:szCs w:val="23"/>
              </w:rPr>
              <w:t>统计报表</w:t>
            </w:r>
          </w:p>
        </w:tc>
        <w:tc>
          <w:tcPr>
            <w:tcW w:w="917" w:type="dxa"/>
            <w:vAlign w:val="center"/>
          </w:tcPr>
          <w:p>
            <w:pPr>
              <w:spacing w:before="80" w:line="197" w:lineRule="auto"/>
              <w:ind w:left="244"/>
              <w:rPr>
                <w:rFonts w:ascii="Times New Roman" w:hAnsi="Times New Roman" w:eastAsia="Times New Roman" w:cs="Times New Roman"/>
                <w:color w:val="auto"/>
                <w:spacing w:val="6"/>
                <w:sz w:val="23"/>
                <w:szCs w:val="23"/>
              </w:rPr>
            </w:pPr>
            <w:r>
              <w:rPr>
                <w:rFonts w:hint="eastAsia" w:ascii="Times New Roman" w:hAnsi="Times New Roman" w:eastAsia="Times New Roman" w:cs="Times New Roman"/>
                <w:color w:val="auto"/>
                <w:spacing w:val="6"/>
                <w:sz w:val="23"/>
                <w:szCs w:val="23"/>
                <w:lang w:val="en-US" w:eastAsia="zh-CN"/>
              </w:rPr>
              <w:t>17.26</w:t>
            </w:r>
          </w:p>
        </w:tc>
        <w:tc>
          <w:tcPr>
            <w:tcW w:w="887" w:type="dxa"/>
            <w:vAlign w:val="top"/>
          </w:tcPr>
          <w:p>
            <w:pPr>
              <w:spacing w:before="3" w:line="307"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2"/>
                <w:sz w:val="23"/>
                <w:szCs w:val="23"/>
              </w:rPr>
              <w:t>t</w:t>
            </w:r>
          </w:p>
        </w:tc>
        <w:tc>
          <w:tcPr>
            <w:tcW w:w="1568" w:type="dxa"/>
            <w:vAlign w:val="top"/>
          </w:tcPr>
          <w:p>
            <w:pPr>
              <w:spacing w:before="42" w:line="215" w:lineRule="auto"/>
              <w:ind w:left="183"/>
              <w:rPr>
                <w:rFonts w:ascii="宋体" w:hAnsi="宋体" w:eastAsia="宋体" w:cs="宋体"/>
                <w:sz w:val="23"/>
                <w:szCs w:val="23"/>
              </w:rPr>
            </w:pPr>
            <w:r>
              <w:rPr>
                <w:rFonts w:ascii="宋体" w:hAnsi="宋体" w:eastAsia="宋体" w:cs="宋体"/>
                <w:spacing w:val="9"/>
                <w:sz w:val="23"/>
                <w:szCs w:val="23"/>
              </w:rPr>
              <w:t>指</w:t>
            </w:r>
            <w:r>
              <w:rPr>
                <w:rFonts w:ascii="宋体" w:hAnsi="宋体" w:eastAsia="宋体" w:cs="宋体"/>
                <w:spacing w:val="7"/>
                <w:sz w:val="23"/>
                <w:szCs w:val="23"/>
              </w:rPr>
              <w:t>南缺省值</w:t>
            </w:r>
          </w:p>
        </w:tc>
        <w:tc>
          <w:tcPr>
            <w:tcW w:w="845" w:type="dxa"/>
            <w:vAlign w:val="top"/>
          </w:tcPr>
          <w:p>
            <w:pPr>
              <w:spacing w:before="81" w:line="194" w:lineRule="auto"/>
              <w:jc w:val="center"/>
              <w:rPr>
                <w:rFonts w:ascii="Times New Roman" w:hAnsi="Times New Roman" w:eastAsia="Times New Roman" w:cs="Times New Roman"/>
                <w:color w:val="auto"/>
                <w:sz w:val="23"/>
                <w:szCs w:val="23"/>
              </w:rPr>
            </w:pPr>
            <w:r>
              <w:rPr>
                <w:rFonts w:ascii="Times New Roman" w:hAnsi="Times New Roman" w:eastAsia="Times New Roman" w:cs="Times New Roman"/>
                <w:color w:val="auto"/>
                <w:spacing w:val="6"/>
                <w:sz w:val="23"/>
                <w:szCs w:val="23"/>
              </w:rPr>
              <w:t>4</w:t>
            </w:r>
            <w:r>
              <w:rPr>
                <w:rFonts w:ascii="Times New Roman" w:hAnsi="Times New Roman" w:eastAsia="Times New Roman" w:cs="Times New Roman"/>
                <w:color w:val="auto"/>
                <w:spacing w:val="3"/>
                <w:sz w:val="23"/>
                <w:szCs w:val="23"/>
              </w:rPr>
              <w:t>3 33</w:t>
            </w:r>
          </w:p>
        </w:tc>
        <w:tc>
          <w:tcPr>
            <w:tcW w:w="1023" w:type="dxa"/>
            <w:vAlign w:val="top"/>
          </w:tcPr>
          <w:p>
            <w:pPr>
              <w:spacing w:before="3" w:line="307" w:lineRule="exact"/>
              <w:jc w:val="center"/>
              <w:rPr>
                <w:rFonts w:ascii="Times New Roman" w:hAnsi="Times New Roman" w:eastAsia="Times New Roman" w:cs="Times New Roman"/>
                <w:sz w:val="23"/>
                <w:szCs w:val="23"/>
              </w:rPr>
            </w:pPr>
            <w:r>
              <w:rPr>
                <w:rFonts w:ascii="Times New Roman" w:hAnsi="Times New Roman" w:eastAsia="Times New Roman" w:cs="Times New Roman"/>
                <w:position w:val="1"/>
                <w:sz w:val="23"/>
                <w:szCs w:val="23"/>
              </w:rPr>
              <w:t>GJ</w:t>
            </w:r>
            <w:r>
              <w:rPr>
                <w:rFonts w:ascii="Times New Roman" w:hAnsi="Times New Roman" w:eastAsia="Times New Roman" w:cs="Times New Roman"/>
                <w:spacing w:val="8"/>
                <w:position w:val="1"/>
                <w:sz w:val="23"/>
                <w:szCs w:val="23"/>
              </w:rPr>
              <w:t>/</w:t>
            </w:r>
            <w:r>
              <w:rPr>
                <w:rFonts w:ascii="Times New Roman" w:hAnsi="Times New Roman" w:eastAsia="Times New Roman" w:cs="Times New Roman"/>
                <w:position w:val="1"/>
                <w:sz w:val="23"/>
                <w:szCs w:val="23"/>
              </w:rPr>
              <w:t>t</w:t>
            </w:r>
          </w:p>
        </w:tc>
        <w:tc>
          <w:tcPr>
            <w:tcW w:w="1582" w:type="dxa"/>
            <w:vAlign w:val="top"/>
          </w:tcPr>
          <w:p>
            <w:pPr>
              <w:spacing w:before="42" w:line="215" w:lineRule="auto"/>
              <w:ind w:left="168"/>
              <w:rPr>
                <w:rFonts w:ascii="宋体" w:hAnsi="宋体" w:eastAsia="宋体" w:cs="宋体"/>
                <w:sz w:val="23"/>
                <w:szCs w:val="23"/>
              </w:rPr>
            </w:pPr>
            <w:r>
              <w:rPr>
                <w:rFonts w:ascii="宋体" w:hAnsi="宋体" w:eastAsia="宋体" w:cs="宋体"/>
                <w:spacing w:val="9"/>
                <w:sz w:val="23"/>
                <w:szCs w:val="23"/>
              </w:rPr>
              <w:t>指</w:t>
            </w:r>
            <w:r>
              <w:rPr>
                <w:rFonts w:ascii="宋体" w:hAnsi="宋体" w:eastAsia="宋体" w:cs="宋体"/>
                <w:spacing w:val="7"/>
                <w:sz w:val="23"/>
                <w:szCs w:val="23"/>
              </w:rPr>
              <w:t>南缺省值</w:t>
            </w:r>
          </w:p>
        </w:tc>
        <w:tc>
          <w:tcPr>
            <w:tcW w:w="1077" w:type="dxa"/>
            <w:vAlign w:val="top"/>
          </w:tcPr>
          <w:p>
            <w:pPr>
              <w:spacing w:before="81" w:line="194" w:lineRule="auto"/>
              <w:jc w:val="center"/>
              <w:rPr>
                <w:rFonts w:ascii="Times New Roman" w:hAnsi="Times New Roman" w:eastAsia="Times New Roman" w:cs="Times New Roman"/>
                <w:color w:val="FF0000"/>
                <w:sz w:val="23"/>
                <w:szCs w:val="23"/>
              </w:rPr>
            </w:pPr>
            <w:r>
              <w:rPr>
                <w:rFonts w:hint="eastAsia" w:ascii="Times New Roman" w:hAnsi="Times New Roman" w:eastAsia="Times New Roman" w:cs="Times New Roman"/>
                <w:color w:val="auto"/>
                <w:spacing w:val="3"/>
                <w:sz w:val="23"/>
                <w:szCs w:val="23"/>
                <w:lang w:val="en-US" w:eastAsia="zh-CN"/>
              </w:rPr>
              <w:t>0 0202</w:t>
            </w:r>
          </w:p>
        </w:tc>
        <w:tc>
          <w:tcPr>
            <w:tcW w:w="1487" w:type="dxa"/>
            <w:vAlign w:val="top"/>
          </w:tcPr>
          <w:p>
            <w:pPr>
              <w:spacing w:before="42" w:line="215" w:lineRule="auto"/>
              <w:ind w:left="169"/>
              <w:rPr>
                <w:rFonts w:ascii="宋体" w:hAnsi="宋体" w:eastAsia="宋体" w:cs="宋体"/>
                <w:sz w:val="23"/>
                <w:szCs w:val="23"/>
              </w:rPr>
            </w:pPr>
            <w:r>
              <w:rPr>
                <w:rFonts w:ascii="宋体" w:hAnsi="宋体" w:eastAsia="宋体" w:cs="宋体"/>
                <w:spacing w:val="9"/>
                <w:sz w:val="23"/>
                <w:szCs w:val="23"/>
              </w:rPr>
              <w:t>指</w:t>
            </w:r>
            <w:r>
              <w:rPr>
                <w:rFonts w:ascii="宋体" w:hAnsi="宋体" w:eastAsia="宋体" w:cs="宋体"/>
                <w:spacing w:val="7"/>
                <w:sz w:val="23"/>
                <w:szCs w:val="23"/>
              </w:rPr>
              <w:t>南缺省值</w:t>
            </w:r>
          </w:p>
        </w:tc>
        <w:tc>
          <w:tcPr>
            <w:tcW w:w="722" w:type="dxa"/>
            <w:vAlign w:val="top"/>
          </w:tcPr>
          <w:p>
            <w:pPr>
              <w:spacing w:before="80" w:line="195" w:lineRule="auto"/>
              <w:ind w:left="269"/>
              <w:rPr>
                <w:rFonts w:ascii="Times New Roman" w:hAnsi="Times New Roman" w:eastAsia="Times New Roman" w:cs="Times New Roman"/>
                <w:sz w:val="23"/>
                <w:szCs w:val="23"/>
              </w:rPr>
            </w:pPr>
            <w:r>
              <w:rPr>
                <w:rFonts w:ascii="Times New Roman" w:hAnsi="Times New Roman" w:eastAsia="Times New Roman" w:cs="Times New Roman"/>
                <w:sz w:val="23"/>
                <w:szCs w:val="23"/>
              </w:rPr>
              <w:t>98</w:t>
            </w:r>
          </w:p>
        </w:tc>
        <w:tc>
          <w:tcPr>
            <w:tcW w:w="1500" w:type="dxa"/>
            <w:vAlign w:val="top"/>
          </w:tcPr>
          <w:p>
            <w:pPr>
              <w:spacing w:before="89" w:line="195" w:lineRule="auto"/>
              <w:ind w:left="600"/>
              <w:rPr>
                <w:rFonts w:hint="default" w:ascii="Times New Roman" w:hAnsi="Times New Roman" w:eastAsia="宋体" w:cs="Times New Roman"/>
                <w:color w:val="auto"/>
                <w:spacing w:val="4"/>
                <w:sz w:val="20"/>
                <w:szCs w:val="20"/>
                <w:lang w:val="en-US" w:eastAsia="zh-CN"/>
              </w:rPr>
            </w:pPr>
            <w:r>
              <w:rPr>
                <w:rFonts w:hint="eastAsia" w:ascii="Times New Roman" w:hAnsi="Times New Roman" w:eastAsia="宋体" w:cs="Times New Roman"/>
                <w:color w:val="auto"/>
                <w:spacing w:val="4"/>
                <w:sz w:val="20"/>
                <w:szCs w:val="20"/>
                <w:lang w:val="en-US" w:eastAsia="zh-CN"/>
              </w:rPr>
              <w:t>54.28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2409" w:type="dxa"/>
            <w:gridSpan w:val="11"/>
            <w:vAlign w:val="top"/>
          </w:tcPr>
          <w:p>
            <w:pPr>
              <w:spacing w:before="62" w:line="219" w:lineRule="auto"/>
              <w:ind w:left="6344"/>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1500" w:type="dxa"/>
            <w:vAlign w:val="top"/>
          </w:tcPr>
          <w:p>
            <w:pPr>
              <w:spacing w:before="89" w:line="195" w:lineRule="auto"/>
              <w:jc w:val="center"/>
              <w:rPr>
                <w:rFonts w:hint="default" w:ascii="Times New Roman" w:hAnsi="Times New Roman" w:eastAsia="宋体" w:cs="Times New Roman"/>
                <w:color w:val="auto"/>
                <w:spacing w:val="4"/>
                <w:sz w:val="20"/>
                <w:szCs w:val="20"/>
                <w:lang w:val="en-US" w:eastAsia="zh-CN"/>
              </w:rPr>
            </w:pPr>
            <w:r>
              <w:rPr>
                <w:rFonts w:hint="eastAsia" w:ascii="Times New Roman" w:hAnsi="Times New Roman" w:eastAsia="宋体" w:cs="Times New Roman"/>
                <w:color w:val="auto"/>
                <w:spacing w:val="4"/>
                <w:sz w:val="20"/>
                <w:szCs w:val="20"/>
                <w:lang w:val="en-US" w:eastAsia="zh-CN"/>
              </w:rPr>
              <w:t>116.01</w:t>
            </w:r>
          </w:p>
        </w:tc>
      </w:tr>
    </w:tbl>
    <w:p>
      <w:pPr>
        <w:spacing w:line="390" w:lineRule="auto"/>
        <w:rPr>
          <w:rFonts w:ascii="Arial"/>
          <w:sz w:val="21"/>
        </w:rPr>
      </w:pPr>
    </w:p>
    <w:p>
      <w:pPr>
        <w:spacing w:before="91" w:line="238" w:lineRule="auto"/>
        <w:ind w:left="1004"/>
        <w:outlineLvl w:val="0"/>
        <w:rPr>
          <w:rFonts w:ascii="宋体" w:hAnsi="宋体" w:eastAsia="宋体" w:cs="宋体"/>
          <w:sz w:val="28"/>
          <w:szCs w:val="28"/>
        </w:rPr>
      </w:pPr>
      <w:r>
        <w:rPr>
          <w:rFonts w:ascii="宋体" w:hAnsi="宋体" w:eastAsia="宋体" w:cs="宋体"/>
          <w:spacing w:val="-1"/>
          <w:sz w:val="28"/>
          <w:szCs w:val="28"/>
        </w:rPr>
        <w:t>三、工业生产过程直接</w:t>
      </w:r>
      <w:r>
        <w:rPr>
          <w:rFonts w:ascii="宋体" w:hAnsi="宋体" w:eastAsia="宋体" w:cs="宋体"/>
          <w:sz w:val="28"/>
          <w:szCs w:val="28"/>
        </w:rPr>
        <w:t>排放的排放量及数据来源说明</w:t>
      </w:r>
    </w:p>
    <w:p>
      <w:pPr>
        <w:spacing w:before="263" w:line="221" w:lineRule="auto"/>
        <w:ind w:left="1007"/>
        <w:rPr>
          <w:rFonts w:ascii="宋体" w:hAnsi="宋体" w:eastAsia="宋体" w:cs="宋体"/>
          <w:sz w:val="28"/>
          <w:szCs w:val="28"/>
        </w:rPr>
      </w:pPr>
      <w:r>
        <w:rPr>
          <w:rFonts w:ascii="宋体" w:hAnsi="宋体" w:eastAsia="宋体" w:cs="宋体"/>
          <w:sz w:val="28"/>
          <w:szCs w:val="28"/>
        </w:rPr>
        <w:t>无</w:t>
      </w:r>
    </w:p>
    <w:p>
      <w:pPr>
        <w:spacing w:before="288" w:line="224" w:lineRule="auto"/>
        <w:ind w:left="1031"/>
        <w:outlineLvl w:val="0"/>
        <w:rPr>
          <w:rFonts w:ascii="宋体" w:hAnsi="宋体" w:eastAsia="宋体" w:cs="宋体"/>
          <w:sz w:val="28"/>
          <w:szCs w:val="28"/>
        </w:rPr>
      </w:pPr>
      <w:r>
        <w:rPr>
          <w:rFonts w:ascii="宋体" w:hAnsi="宋体" w:eastAsia="宋体" w:cs="宋体"/>
          <w:spacing w:val="-2"/>
          <w:sz w:val="28"/>
          <w:szCs w:val="28"/>
        </w:rPr>
        <w:t>四、其他环节直接排放的排放量及</w:t>
      </w:r>
      <w:r>
        <w:rPr>
          <w:rFonts w:ascii="宋体" w:hAnsi="宋体" w:eastAsia="宋体" w:cs="宋体"/>
          <w:spacing w:val="-1"/>
          <w:sz w:val="28"/>
          <w:szCs w:val="28"/>
        </w:rPr>
        <w:t>数据来源说明</w:t>
      </w:r>
    </w:p>
    <w:p>
      <w:pPr>
        <w:spacing w:before="285" w:line="221" w:lineRule="auto"/>
        <w:ind w:left="1007"/>
        <w:rPr>
          <w:rFonts w:ascii="宋体" w:hAnsi="宋体" w:eastAsia="宋体" w:cs="宋体"/>
          <w:sz w:val="28"/>
          <w:szCs w:val="28"/>
        </w:rPr>
      </w:pPr>
      <w:r>
        <w:rPr>
          <w:rFonts w:ascii="宋体" w:hAnsi="宋体" w:eastAsia="宋体" w:cs="宋体"/>
          <w:sz w:val="28"/>
          <w:szCs w:val="28"/>
        </w:rPr>
        <w:t>无</w:t>
      </w:r>
    </w:p>
    <w:p>
      <w:pPr>
        <w:sectPr>
          <w:footerReference r:id="rId8" w:type="default"/>
          <w:pgSz w:w="16839" w:h="11906"/>
          <w:pgMar w:top="1012" w:right="1006" w:bottom="1153" w:left="1005" w:header="0" w:footer="996" w:gutter="0"/>
          <w:cols w:space="720" w:num="1"/>
        </w:sectPr>
      </w:pPr>
    </w:p>
    <w:p>
      <w:pPr>
        <w:spacing w:before="91" w:line="231" w:lineRule="auto"/>
        <w:ind w:left="879"/>
        <w:outlineLvl w:val="0"/>
        <w:rPr>
          <w:rFonts w:ascii="宋体" w:hAnsi="宋体" w:eastAsia="宋体" w:cs="宋体"/>
          <w:sz w:val="28"/>
          <w:szCs w:val="28"/>
        </w:rPr>
      </w:pPr>
      <w:r>
        <w:rPr>
          <w:rFonts w:ascii="宋体" w:hAnsi="宋体" w:eastAsia="宋体" w:cs="宋体"/>
          <w:spacing w:val="-1"/>
          <w:sz w:val="28"/>
          <w:szCs w:val="28"/>
        </w:rPr>
        <w:t>五、间接排放量及数据来源说明</w:t>
      </w:r>
    </w:p>
    <w:p>
      <w:pPr>
        <w:spacing w:before="273" w:line="407" w:lineRule="auto"/>
        <w:ind w:left="316" w:right="218" w:firstLine="561"/>
        <w:rPr>
          <w:rFonts w:hint="eastAsia" w:ascii="宋体" w:hAnsi="宋体" w:eastAsia="宋体" w:cs="宋体"/>
          <w:spacing w:val="-2"/>
          <w:sz w:val="28"/>
          <w:szCs w:val="28"/>
        </w:rPr>
      </w:pPr>
      <w:r>
        <w:rPr>
          <w:rFonts w:hint="eastAsia" w:ascii="宋体" w:hAnsi="宋体" w:eastAsia="宋体" w:cs="宋体"/>
          <w:spacing w:val="-2"/>
          <w:sz w:val="28"/>
          <w:szCs w:val="28"/>
        </w:rPr>
        <w:t>净购入电力产生的排放的活动水平数据为购入电量，电力排放因子来自国家发展改革委发布的《企业温室气体排放核算方法与报告指南-发电设施》（2022年修订版）CO</w:t>
      </w:r>
      <w:r>
        <w:rPr>
          <w:rFonts w:hint="eastAsia" w:ascii="宋体" w:hAnsi="宋体" w:eastAsia="宋体" w:cs="宋体"/>
          <w:spacing w:val="-2"/>
          <w:sz w:val="28"/>
          <w:szCs w:val="28"/>
          <w:vertAlign w:val="subscript"/>
        </w:rPr>
        <w:t>2</w:t>
      </w:r>
      <w:r>
        <w:rPr>
          <w:rFonts w:hint="eastAsia" w:ascii="宋体" w:hAnsi="宋体" w:eastAsia="宋体" w:cs="宋体"/>
          <w:spacing w:val="-2"/>
          <w:sz w:val="28"/>
          <w:szCs w:val="28"/>
        </w:rPr>
        <w:t>排放因子数据，数值为0.5810tCO</w:t>
      </w:r>
      <w:r>
        <w:rPr>
          <w:rFonts w:hint="eastAsia" w:ascii="宋体" w:hAnsi="宋体" w:eastAsia="宋体" w:cs="宋体"/>
          <w:spacing w:val="-2"/>
          <w:sz w:val="28"/>
          <w:szCs w:val="28"/>
          <w:vertAlign w:val="subscript"/>
        </w:rPr>
        <w:t>2</w:t>
      </w:r>
      <w:r>
        <w:rPr>
          <w:rFonts w:hint="eastAsia" w:ascii="宋体" w:hAnsi="宋体" w:eastAsia="宋体" w:cs="宋体"/>
          <w:spacing w:val="-2"/>
          <w:sz w:val="28"/>
          <w:szCs w:val="28"/>
        </w:rPr>
        <w:t>/MWh。</w:t>
      </w:r>
    </w:p>
    <w:p>
      <w:pPr>
        <w:spacing w:before="273" w:line="407" w:lineRule="auto"/>
        <w:ind w:left="316" w:right="218" w:firstLine="561"/>
        <w:rPr>
          <w:rFonts w:hint="eastAsia" w:ascii="宋体" w:hAnsi="宋体" w:eastAsia="宋体" w:cs="宋体"/>
          <w:spacing w:val="-2"/>
          <w:sz w:val="28"/>
          <w:szCs w:val="28"/>
        </w:rPr>
      </w:pPr>
      <w:r>
        <w:rPr>
          <w:rFonts w:hint="eastAsia" w:ascii="宋体" w:hAnsi="宋体" w:eastAsia="宋体" w:cs="宋体"/>
          <w:spacing w:val="-2"/>
          <w:sz w:val="28"/>
          <w:szCs w:val="28"/>
        </w:rPr>
        <w:t>数据和来源见表5- 1。</w:t>
      </w:r>
    </w:p>
    <w:p>
      <w:pPr>
        <w:spacing w:before="41" w:line="228" w:lineRule="auto"/>
        <w:ind w:left="317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表</w:t>
      </w:r>
      <w:r>
        <w:rPr>
          <w:rFonts w:ascii="Times New Roman" w:hAnsi="Times New Roman" w:eastAsia="Times New Roman" w:cs="Times New Roman"/>
          <w:b/>
          <w:bCs/>
          <w:spacing w:val="9"/>
          <w:sz w:val="23"/>
          <w:szCs w:val="23"/>
        </w:rPr>
        <w:t>5-1</w:t>
      </w:r>
      <w:r>
        <w:rPr>
          <w:rFonts w:ascii="Times New Roman" w:hAnsi="Times New Roman" w:eastAsia="Times New Roman" w:cs="Times New Roman"/>
          <w:spacing w:val="9"/>
          <w:sz w:val="23"/>
          <w:szCs w:val="23"/>
        </w:rPr>
        <w:t xml:space="preserve">    </w:t>
      </w:r>
      <w:r>
        <w:rPr>
          <w:rFonts w:ascii="Times New Roman" w:hAnsi="Times New Roman" w:eastAsia="Times New Roman" w:cs="Times New Roman"/>
          <w:b/>
          <w:bCs/>
          <w:spacing w:val="9"/>
          <w:sz w:val="23"/>
          <w:szCs w:val="23"/>
        </w:rPr>
        <w:t>20</w:t>
      </w:r>
      <w:r>
        <w:rPr>
          <w:rFonts w:hint="eastAsia" w:ascii="Times New Roman" w:hAnsi="Times New Roman" w:eastAsia="宋体" w:cs="Times New Roman"/>
          <w:b/>
          <w:bCs/>
          <w:spacing w:val="9"/>
          <w:sz w:val="23"/>
          <w:szCs w:val="23"/>
          <w:lang w:val="en-US" w:eastAsia="zh-CN"/>
        </w:rPr>
        <w:t>22</w:t>
      </w:r>
      <w:r>
        <w:rPr>
          <w:rFonts w:ascii="宋体" w:hAnsi="宋体" w:eastAsia="宋体" w:cs="宋体"/>
          <w:spacing w:val="9"/>
          <w:sz w:val="23"/>
          <w:szCs w:val="23"/>
          <w14:textOutline w14:w="4358" w14:cap="sq" w14:cmpd="sng">
            <w14:solidFill>
              <w14:srgbClr w14:val="000000"/>
            </w14:solidFill>
            <w14:prstDash w14:val="solid"/>
            <w14:bevel/>
          </w14:textOutline>
        </w:rPr>
        <w:t>年度净购入电力、热力产生的排放活动水平数据和排放因子数据及来</w:t>
      </w:r>
      <w:r>
        <w:rPr>
          <w:rFonts w:ascii="宋体" w:hAnsi="宋体" w:eastAsia="宋体" w:cs="宋体"/>
          <w:spacing w:val="7"/>
          <w:sz w:val="23"/>
          <w:szCs w:val="23"/>
          <w14:textOutline w14:w="4358" w14:cap="sq" w14:cmpd="sng">
            <w14:solidFill>
              <w14:srgbClr w14:val="000000"/>
            </w14:solidFill>
            <w14:prstDash w14:val="solid"/>
            <w14:bevel/>
          </w14:textOutline>
        </w:rPr>
        <w:t>源</w:t>
      </w:r>
    </w:p>
    <w:p>
      <w:pPr>
        <w:spacing w:line="146" w:lineRule="exact"/>
      </w:pPr>
    </w:p>
    <w:tbl>
      <w:tblPr>
        <w:tblStyle w:val="10"/>
        <w:tblW w:w="14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5"/>
        <w:gridCol w:w="1417"/>
        <w:gridCol w:w="1288"/>
        <w:gridCol w:w="1036"/>
        <w:gridCol w:w="4916"/>
        <w:gridCol w:w="1121"/>
        <w:gridCol w:w="1586"/>
        <w:gridCol w:w="17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55" w:type="dxa"/>
            <w:vMerge w:val="restart"/>
            <w:tcBorders>
              <w:bottom w:val="nil"/>
            </w:tcBorders>
            <w:shd w:val="clear" w:color="auto" w:fill="DDDDDD"/>
            <w:vAlign w:val="top"/>
          </w:tcPr>
          <w:p>
            <w:pPr>
              <w:spacing w:line="380" w:lineRule="auto"/>
              <w:rPr>
                <w:rFonts w:ascii="Arial"/>
                <w:sz w:val="21"/>
              </w:rPr>
            </w:pPr>
          </w:p>
          <w:p>
            <w:pPr>
              <w:spacing w:before="74" w:line="228" w:lineRule="auto"/>
              <w:ind w:left="349"/>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项目</w:t>
            </w:r>
          </w:p>
        </w:tc>
        <w:tc>
          <w:tcPr>
            <w:tcW w:w="3741" w:type="dxa"/>
            <w:gridSpan w:val="3"/>
            <w:shd w:val="clear" w:color="auto" w:fill="DDDDDD"/>
            <w:vAlign w:val="top"/>
          </w:tcPr>
          <w:p>
            <w:pPr>
              <w:spacing w:before="168" w:line="229" w:lineRule="auto"/>
              <w:ind w:left="1189"/>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净</w:t>
            </w:r>
            <w:r>
              <w:rPr>
                <w:rFonts w:ascii="宋体" w:hAnsi="宋体" w:eastAsia="宋体" w:cs="宋体"/>
                <w:spacing w:val="9"/>
                <w:sz w:val="23"/>
                <w:szCs w:val="23"/>
                <w14:textOutline w14:w="4358" w14:cap="sq" w14:cmpd="sng">
                  <w14:solidFill>
                    <w14:srgbClr w14:val="000000"/>
                  </w14:solidFill>
                  <w14:prstDash w14:val="solid"/>
                  <w14:bevel/>
                </w14:textOutline>
              </w:rPr>
              <w:t>购入电量、热力</w:t>
            </w:r>
          </w:p>
        </w:tc>
        <w:tc>
          <w:tcPr>
            <w:tcW w:w="7623" w:type="dxa"/>
            <w:gridSpan w:val="3"/>
            <w:shd w:val="clear" w:color="auto" w:fill="DDDDDD"/>
            <w:vAlign w:val="top"/>
          </w:tcPr>
          <w:p>
            <w:pPr>
              <w:spacing w:before="168" w:line="229" w:lineRule="auto"/>
              <w:ind w:left="3069"/>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排</w:t>
            </w:r>
            <w:r>
              <w:rPr>
                <w:rFonts w:ascii="宋体" w:hAnsi="宋体" w:eastAsia="宋体" w:cs="宋体"/>
                <w:spacing w:val="8"/>
                <w:sz w:val="23"/>
                <w:szCs w:val="23"/>
                <w14:textOutline w14:w="4358" w14:cap="sq" w14:cmpd="sng">
                  <w14:solidFill>
                    <w14:srgbClr w14:val="000000"/>
                  </w14:solidFill>
                  <w14:prstDash w14:val="solid"/>
                  <w14:bevel/>
                </w14:textOutline>
              </w:rPr>
              <w:t>放因子</w:t>
            </w:r>
          </w:p>
        </w:tc>
        <w:tc>
          <w:tcPr>
            <w:tcW w:w="1759" w:type="dxa"/>
            <w:vMerge w:val="restart"/>
            <w:tcBorders>
              <w:bottom w:val="nil"/>
            </w:tcBorders>
            <w:shd w:val="clear" w:color="auto" w:fill="DDDDDD"/>
            <w:vAlign w:val="top"/>
          </w:tcPr>
          <w:p>
            <w:pPr>
              <w:spacing w:line="261" w:lineRule="auto"/>
              <w:rPr>
                <w:rFonts w:ascii="Arial"/>
                <w:sz w:val="21"/>
              </w:rPr>
            </w:pPr>
          </w:p>
          <w:p>
            <w:pPr>
              <w:spacing w:before="75" w:line="319" w:lineRule="exact"/>
              <w:ind w:left="150"/>
              <w:jc w:val="center"/>
              <w:rPr>
                <w:rFonts w:ascii="宋体" w:hAnsi="宋体" w:eastAsia="宋体" w:cs="宋体"/>
                <w:spacing w:val="7"/>
                <w:position w:val="1"/>
                <w:sz w:val="23"/>
                <w:szCs w:val="23"/>
              </w:rPr>
            </w:pPr>
            <w:r>
              <w:rPr>
                <w:rFonts w:ascii="Times New Roman" w:hAnsi="Times New Roman" w:eastAsia="Times New Roman" w:cs="Times New Roman"/>
                <w:b/>
                <w:bCs/>
                <w:position w:val="1"/>
                <w:sz w:val="23"/>
                <w:szCs w:val="23"/>
              </w:rPr>
              <w:t>CO</w:t>
            </w:r>
            <w:r>
              <w:rPr>
                <w:rFonts w:ascii="Times New Roman" w:hAnsi="Times New Roman" w:eastAsia="Times New Roman" w:cs="Times New Roman"/>
                <w:b/>
                <w:bCs/>
                <w:spacing w:val="7"/>
                <w:sz w:val="15"/>
                <w:szCs w:val="15"/>
              </w:rPr>
              <w:t>2</w:t>
            </w:r>
            <w:r>
              <w:rPr>
                <w:rFonts w:ascii="Times New Roman" w:hAnsi="Times New Roman" w:eastAsia="Times New Roman" w:cs="Times New Roman"/>
                <w:spacing w:val="7"/>
                <w:sz w:val="15"/>
                <w:szCs w:val="15"/>
              </w:rPr>
              <w:t xml:space="preserve"> </w:t>
            </w:r>
            <w:r>
              <w:rPr>
                <w:rFonts w:ascii="宋体" w:hAnsi="宋体" w:eastAsia="宋体" w:cs="宋体"/>
                <w:spacing w:val="7"/>
                <w:position w:val="1"/>
                <w:sz w:val="23"/>
                <w:szCs w:val="23"/>
                <w14:textOutline w14:w="4358" w14:cap="sq" w14:cmpd="sng">
                  <w14:solidFill>
                    <w14:srgbClr w14:val="000000"/>
                  </w14:solidFill>
                  <w14:prstDash w14:val="solid"/>
                  <w14:bevel/>
                </w14:textOutline>
              </w:rPr>
              <w:t>排放量</w:t>
            </w:r>
          </w:p>
          <w:p>
            <w:pPr>
              <w:spacing w:before="75" w:line="319" w:lineRule="exact"/>
              <w:ind w:left="150"/>
              <w:jc w:val="center"/>
              <w:rPr>
                <w:rFonts w:ascii="宋体" w:hAnsi="宋体" w:eastAsia="宋体" w:cs="宋体"/>
                <w:sz w:val="23"/>
                <w:szCs w:val="23"/>
              </w:rPr>
            </w:pPr>
            <w:r>
              <w:rPr>
                <w:rFonts w:ascii="宋体" w:hAnsi="宋体" w:eastAsia="宋体" w:cs="宋体"/>
                <w:spacing w:val="7"/>
                <w:position w:val="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position w:val="1"/>
                <w:sz w:val="23"/>
                <w:szCs w:val="23"/>
              </w:rPr>
              <w:t>t</w:t>
            </w:r>
            <w:r>
              <w:rPr>
                <w:rFonts w:ascii="宋体" w:hAnsi="宋体" w:eastAsia="宋体" w:cs="宋体"/>
                <w:spacing w:val="7"/>
                <w:position w:val="1"/>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55" w:type="dxa"/>
            <w:vMerge w:val="continue"/>
            <w:tcBorders>
              <w:top w:val="nil"/>
            </w:tcBorders>
            <w:vAlign w:val="top"/>
          </w:tcPr>
          <w:p>
            <w:pPr>
              <w:rPr>
                <w:rFonts w:ascii="Arial"/>
                <w:sz w:val="21"/>
              </w:rPr>
            </w:pPr>
          </w:p>
        </w:tc>
        <w:tc>
          <w:tcPr>
            <w:tcW w:w="1417" w:type="dxa"/>
            <w:shd w:val="clear" w:color="auto" w:fill="DDDDDD"/>
            <w:vAlign w:val="top"/>
          </w:tcPr>
          <w:p>
            <w:pPr>
              <w:spacing w:before="165" w:line="228" w:lineRule="auto"/>
              <w:ind w:left="236"/>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1288" w:type="dxa"/>
            <w:shd w:val="clear" w:color="auto" w:fill="DDDDDD"/>
            <w:vAlign w:val="top"/>
          </w:tcPr>
          <w:p>
            <w:pPr>
              <w:spacing w:before="165" w:line="228" w:lineRule="auto"/>
              <w:jc w:val="center"/>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1036" w:type="dxa"/>
            <w:shd w:val="clear" w:color="auto" w:fill="DDDDDD"/>
            <w:vAlign w:val="top"/>
          </w:tcPr>
          <w:p>
            <w:pPr>
              <w:spacing w:before="164" w:line="229" w:lineRule="auto"/>
              <w:jc w:val="center"/>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4916" w:type="dxa"/>
            <w:shd w:val="clear" w:color="auto" w:fill="DDDDDD"/>
            <w:vAlign w:val="top"/>
          </w:tcPr>
          <w:p>
            <w:pPr>
              <w:spacing w:before="165" w:line="228" w:lineRule="auto"/>
              <w:ind w:left="1717"/>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数</w:t>
            </w:r>
            <w:r>
              <w:rPr>
                <w:rFonts w:ascii="宋体" w:hAnsi="宋体" w:eastAsia="宋体" w:cs="宋体"/>
                <w:spacing w:val="7"/>
                <w:sz w:val="23"/>
                <w:szCs w:val="23"/>
                <w14:textOutline w14:w="4358" w14:cap="sq" w14:cmpd="sng">
                  <w14:solidFill>
                    <w14:srgbClr w14:val="000000"/>
                  </w14:solidFill>
                  <w14:prstDash w14:val="solid"/>
                  <w14:bevel/>
                </w14:textOutline>
              </w:rPr>
              <w:t>据来源</w:t>
            </w:r>
          </w:p>
        </w:tc>
        <w:tc>
          <w:tcPr>
            <w:tcW w:w="1121" w:type="dxa"/>
            <w:shd w:val="clear" w:color="auto" w:fill="DDDDDD"/>
            <w:vAlign w:val="top"/>
          </w:tcPr>
          <w:p>
            <w:pPr>
              <w:spacing w:before="165" w:line="228" w:lineRule="auto"/>
              <w:ind w:left="329"/>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数值</w:t>
            </w:r>
          </w:p>
        </w:tc>
        <w:tc>
          <w:tcPr>
            <w:tcW w:w="1586" w:type="dxa"/>
            <w:shd w:val="clear" w:color="auto" w:fill="DDDDDD"/>
            <w:vAlign w:val="top"/>
          </w:tcPr>
          <w:p>
            <w:pPr>
              <w:spacing w:before="164" w:line="229" w:lineRule="auto"/>
              <w:ind w:left="562"/>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单位</w:t>
            </w:r>
          </w:p>
        </w:tc>
        <w:tc>
          <w:tcPr>
            <w:tcW w:w="175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55" w:type="dxa"/>
            <w:vAlign w:val="center"/>
          </w:tcPr>
          <w:p>
            <w:pPr>
              <w:spacing w:before="196" w:line="228" w:lineRule="auto"/>
              <w:ind w:left="373"/>
              <w:jc w:val="both"/>
              <w:rPr>
                <w:rFonts w:ascii="宋体" w:hAnsi="宋体" w:eastAsia="宋体" w:cs="宋体"/>
                <w:sz w:val="23"/>
                <w:szCs w:val="23"/>
              </w:rPr>
            </w:pPr>
            <w:r>
              <w:rPr>
                <w:rFonts w:ascii="宋体" w:hAnsi="宋体" w:eastAsia="宋体" w:cs="宋体"/>
                <w:spacing w:val="-10"/>
                <w:sz w:val="23"/>
                <w:szCs w:val="23"/>
              </w:rPr>
              <w:t>电</w:t>
            </w:r>
            <w:r>
              <w:rPr>
                <w:rFonts w:ascii="宋体" w:hAnsi="宋体" w:eastAsia="宋体" w:cs="宋体"/>
                <w:spacing w:val="-8"/>
                <w:sz w:val="23"/>
                <w:szCs w:val="23"/>
              </w:rPr>
              <w:t>力</w:t>
            </w:r>
          </w:p>
        </w:tc>
        <w:tc>
          <w:tcPr>
            <w:tcW w:w="1417" w:type="dxa"/>
            <w:vAlign w:val="center"/>
          </w:tcPr>
          <w:p>
            <w:pPr>
              <w:spacing w:before="196" w:line="228" w:lineRule="auto"/>
              <w:ind w:left="236"/>
              <w:jc w:val="both"/>
              <w:rPr>
                <w:rFonts w:ascii="宋体" w:hAnsi="宋体" w:eastAsia="宋体" w:cs="宋体"/>
                <w:sz w:val="23"/>
                <w:szCs w:val="23"/>
              </w:rPr>
            </w:pPr>
            <w:r>
              <w:rPr>
                <w:rFonts w:ascii="宋体" w:hAnsi="宋体" w:eastAsia="宋体" w:cs="宋体"/>
                <w:spacing w:val="7"/>
                <w:sz w:val="23"/>
                <w:szCs w:val="23"/>
              </w:rPr>
              <w:t>生产记录</w:t>
            </w:r>
          </w:p>
        </w:tc>
        <w:tc>
          <w:tcPr>
            <w:tcW w:w="1288" w:type="dxa"/>
            <w:vAlign w:val="center"/>
          </w:tcPr>
          <w:p>
            <w:pPr>
              <w:spacing w:before="234" w:line="195" w:lineRule="auto"/>
              <w:jc w:val="center"/>
              <w:rPr>
                <w:rFonts w:ascii="Times New Roman" w:hAnsi="Times New Roman" w:eastAsia="Times New Roman" w:cs="Times New Roman"/>
                <w:sz w:val="23"/>
                <w:szCs w:val="23"/>
              </w:rPr>
            </w:pPr>
            <w:r>
              <w:rPr>
                <w:rFonts w:hint="eastAsia" w:ascii="Times New Roman" w:hAnsi="Times New Roman" w:eastAsia="Times New Roman" w:cs="Times New Roman"/>
                <w:spacing w:val="2"/>
                <w:sz w:val="23"/>
                <w:szCs w:val="23"/>
              </w:rPr>
              <w:t>597.8</w:t>
            </w:r>
          </w:p>
        </w:tc>
        <w:tc>
          <w:tcPr>
            <w:tcW w:w="1036" w:type="dxa"/>
            <w:vAlign w:val="center"/>
          </w:tcPr>
          <w:p>
            <w:pPr>
              <w:spacing w:before="158" w:line="315" w:lineRule="exact"/>
              <w:jc w:val="center"/>
              <w:rPr>
                <w:rFonts w:ascii="Times New Roman" w:hAnsi="Times New Roman" w:eastAsia="Times New Roman" w:cs="Times New Roman"/>
                <w:sz w:val="23"/>
                <w:szCs w:val="23"/>
              </w:rPr>
            </w:pPr>
            <w:r>
              <w:rPr>
                <w:rFonts w:ascii="宋体" w:hAnsi="宋体" w:eastAsia="宋体" w:cs="宋体"/>
                <w:spacing w:val="-8"/>
                <w:position w:val="2"/>
                <w:sz w:val="23"/>
                <w:szCs w:val="23"/>
              </w:rPr>
              <w:t>万</w:t>
            </w:r>
            <w:r>
              <w:rPr>
                <w:rFonts w:ascii="Times New Roman" w:hAnsi="Times New Roman" w:eastAsia="Times New Roman" w:cs="Times New Roman"/>
                <w:spacing w:val="-8"/>
                <w:position w:val="2"/>
                <w:sz w:val="23"/>
                <w:szCs w:val="23"/>
              </w:rPr>
              <w:t>kWh</w:t>
            </w:r>
          </w:p>
        </w:tc>
        <w:tc>
          <w:tcPr>
            <w:tcW w:w="4916" w:type="dxa"/>
            <w:vAlign w:val="top"/>
          </w:tcPr>
          <w:p>
            <w:pPr>
              <w:spacing w:before="39" w:line="236" w:lineRule="auto"/>
              <w:ind w:left="114" w:right="104" w:hanging="1"/>
              <w:rPr>
                <w:rFonts w:hint="eastAsia" w:ascii="宋体" w:hAnsi="宋体" w:eastAsia="宋体" w:cs="宋体"/>
                <w:sz w:val="23"/>
                <w:szCs w:val="23"/>
                <w:lang w:eastAsia="zh-CN"/>
              </w:rPr>
            </w:pPr>
            <w:r>
              <w:rPr>
                <w:rFonts w:hint="eastAsia" w:ascii="宋体" w:hAnsi="宋体" w:eastAsia="宋体" w:cs="宋体"/>
                <w:spacing w:val="14"/>
                <w:sz w:val="23"/>
                <w:szCs w:val="23"/>
              </w:rPr>
              <w:t>排放因子来自国家发展改革委发布的《企业温室气体排放核算方法与报告指南-发电设施》（2022年修订版）CO</w:t>
            </w:r>
            <w:r>
              <w:rPr>
                <w:rFonts w:hint="eastAsia" w:ascii="宋体" w:hAnsi="宋体" w:eastAsia="宋体" w:cs="宋体"/>
                <w:spacing w:val="14"/>
                <w:sz w:val="23"/>
                <w:szCs w:val="23"/>
                <w:vertAlign w:val="subscript"/>
              </w:rPr>
              <w:t>2</w:t>
            </w:r>
            <w:r>
              <w:rPr>
                <w:rFonts w:hint="eastAsia" w:ascii="宋体" w:hAnsi="宋体" w:eastAsia="宋体" w:cs="宋体"/>
                <w:spacing w:val="14"/>
                <w:sz w:val="23"/>
                <w:szCs w:val="23"/>
              </w:rPr>
              <w:t>排放因子数据</w:t>
            </w:r>
            <w:r>
              <w:rPr>
                <w:rFonts w:hint="eastAsia" w:ascii="宋体" w:hAnsi="宋体" w:eastAsia="宋体" w:cs="宋体"/>
                <w:spacing w:val="14"/>
                <w:sz w:val="23"/>
                <w:szCs w:val="23"/>
                <w:lang w:eastAsia="zh-CN"/>
              </w:rPr>
              <w:t>。</w:t>
            </w:r>
          </w:p>
        </w:tc>
        <w:tc>
          <w:tcPr>
            <w:tcW w:w="1121" w:type="dxa"/>
            <w:vAlign w:val="center"/>
          </w:tcPr>
          <w:p>
            <w:pPr>
              <w:spacing w:before="235" w:line="195" w:lineRule="auto"/>
              <w:jc w:val="center"/>
              <w:rPr>
                <w:rFonts w:ascii="Times New Roman" w:hAnsi="Times New Roman" w:eastAsia="Times New Roman" w:cs="Times New Roman"/>
                <w:sz w:val="23"/>
                <w:szCs w:val="23"/>
              </w:rPr>
            </w:pPr>
            <w:r>
              <w:rPr>
                <w:rFonts w:hint="eastAsia" w:ascii="Times New Roman" w:hAnsi="Times New Roman" w:eastAsia="Times New Roman" w:cs="Times New Roman"/>
                <w:spacing w:val="2"/>
                <w:sz w:val="23"/>
                <w:szCs w:val="23"/>
              </w:rPr>
              <w:t>0.5810</w:t>
            </w:r>
          </w:p>
        </w:tc>
        <w:tc>
          <w:tcPr>
            <w:tcW w:w="1586" w:type="dxa"/>
            <w:vAlign w:val="center"/>
          </w:tcPr>
          <w:p>
            <w:pPr>
              <w:spacing w:before="158" w:line="315" w:lineRule="exact"/>
              <w:jc w:val="center"/>
              <w:rPr>
                <w:rFonts w:ascii="Times New Roman" w:hAnsi="Times New Roman" w:eastAsia="Times New Roman" w:cs="Times New Roman"/>
                <w:sz w:val="23"/>
                <w:szCs w:val="23"/>
              </w:rPr>
            </w:pPr>
            <w:r>
              <w:rPr>
                <w:rFonts w:hint="eastAsia" w:ascii="Times New Roman" w:hAnsi="Times New Roman" w:eastAsia="Times New Roman" w:cs="Times New Roman"/>
                <w:spacing w:val="-1"/>
                <w:position w:val="2"/>
                <w:sz w:val="23"/>
                <w:szCs w:val="23"/>
              </w:rPr>
              <w:t>tCO</w:t>
            </w:r>
            <w:r>
              <w:rPr>
                <w:rFonts w:hint="eastAsia" w:ascii="Times New Roman" w:hAnsi="Times New Roman" w:eastAsia="Times New Roman" w:cs="Times New Roman"/>
                <w:spacing w:val="-1"/>
                <w:position w:val="2"/>
                <w:sz w:val="23"/>
                <w:szCs w:val="23"/>
                <w:vertAlign w:val="subscript"/>
              </w:rPr>
              <w:t>2</w:t>
            </w:r>
            <w:r>
              <w:rPr>
                <w:rFonts w:hint="eastAsia" w:ascii="Times New Roman" w:hAnsi="Times New Roman" w:eastAsia="Times New Roman" w:cs="Times New Roman"/>
                <w:spacing w:val="-1"/>
                <w:position w:val="2"/>
                <w:sz w:val="23"/>
                <w:szCs w:val="23"/>
              </w:rPr>
              <w:t>/MWh</w:t>
            </w:r>
          </w:p>
        </w:tc>
        <w:tc>
          <w:tcPr>
            <w:tcW w:w="1759" w:type="dxa"/>
            <w:vAlign w:val="center"/>
          </w:tcPr>
          <w:p>
            <w:pPr>
              <w:spacing w:before="235" w:line="195" w:lineRule="auto"/>
              <w:jc w:val="center"/>
              <w:rPr>
                <w:rFonts w:hint="default" w:ascii="Times New Roman" w:hAnsi="Times New Roman" w:eastAsia="宋体" w:cs="Times New Roman"/>
                <w:color w:val="auto"/>
                <w:sz w:val="23"/>
                <w:szCs w:val="23"/>
                <w:lang w:val="en-US" w:eastAsia="zh-CN"/>
              </w:rPr>
            </w:pPr>
            <w:r>
              <w:rPr>
                <w:rFonts w:hint="eastAsia" w:ascii="Times New Roman" w:hAnsi="Times New Roman" w:eastAsia="宋体" w:cs="Times New Roman"/>
                <w:color w:val="auto"/>
                <w:spacing w:val="4"/>
                <w:sz w:val="23"/>
                <w:szCs w:val="23"/>
                <w:lang w:val="en-US" w:eastAsia="zh-CN"/>
              </w:rPr>
              <w:t>3473.22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2519" w:type="dxa"/>
            <w:gridSpan w:val="7"/>
            <w:vAlign w:val="top"/>
          </w:tcPr>
          <w:p>
            <w:pPr>
              <w:spacing w:before="167" w:line="230" w:lineRule="auto"/>
              <w:ind w:left="6029"/>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合</w:t>
            </w:r>
            <w:r>
              <w:rPr>
                <w:rFonts w:ascii="宋体" w:hAnsi="宋体" w:eastAsia="宋体" w:cs="宋体"/>
                <w:spacing w:val="4"/>
                <w:sz w:val="23"/>
                <w:szCs w:val="23"/>
                <w14:textOutline w14:w="4358" w14:cap="sq" w14:cmpd="sng">
                  <w14:solidFill>
                    <w14:srgbClr w14:val="000000"/>
                  </w14:solidFill>
                  <w14:prstDash w14:val="solid"/>
                  <w14:bevel/>
                </w14:textOutline>
              </w:rPr>
              <w:t>计</w:t>
            </w:r>
          </w:p>
        </w:tc>
        <w:tc>
          <w:tcPr>
            <w:tcW w:w="1759" w:type="dxa"/>
            <w:vAlign w:val="top"/>
          </w:tcPr>
          <w:p>
            <w:pPr>
              <w:spacing w:before="207" w:line="195" w:lineRule="auto"/>
              <w:jc w:val="center"/>
              <w:rPr>
                <w:rFonts w:ascii="Times New Roman" w:hAnsi="Times New Roman" w:eastAsia="Times New Roman" w:cs="Times New Roman"/>
                <w:color w:val="auto"/>
                <w:sz w:val="23"/>
                <w:szCs w:val="23"/>
              </w:rPr>
            </w:pPr>
            <w:r>
              <w:rPr>
                <w:rFonts w:hint="eastAsia" w:ascii="Times New Roman" w:hAnsi="Times New Roman" w:eastAsia="宋体" w:cs="Times New Roman"/>
                <w:color w:val="auto"/>
                <w:spacing w:val="4"/>
                <w:sz w:val="23"/>
                <w:szCs w:val="23"/>
                <w:lang w:val="en-US" w:eastAsia="zh-CN"/>
              </w:rPr>
              <w:t>3473.22</w:t>
            </w:r>
          </w:p>
        </w:tc>
      </w:tr>
    </w:tbl>
    <w:p>
      <w:pPr>
        <w:rPr>
          <w:rFonts w:ascii="Arial"/>
          <w:sz w:val="21"/>
        </w:rPr>
      </w:pPr>
    </w:p>
    <w:p>
      <w:pPr>
        <w:sectPr>
          <w:footerReference r:id="rId9" w:type="default"/>
          <w:pgSz w:w="16839" w:h="11906"/>
          <w:pgMar w:top="1012" w:right="1135" w:bottom="1156" w:left="1135" w:header="0" w:footer="996" w:gutter="0"/>
          <w:cols w:space="720" w:num="1"/>
        </w:sectPr>
      </w:pPr>
    </w:p>
    <w:p>
      <w:pPr>
        <w:spacing w:before="56" w:line="225" w:lineRule="auto"/>
        <w:ind w:left="584"/>
        <w:outlineLvl w:val="0"/>
        <w:rPr>
          <w:rFonts w:ascii="宋体" w:hAnsi="宋体" w:eastAsia="宋体" w:cs="宋体"/>
          <w:sz w:val="28"/>
          <w:szCs w:val="28"/>
        </w:rPr>
      </w:pPr>
      <w:r>
        <w:rPr>
          <w:rFonts w:ascii="宋体" w:hAnsi="宋体" w:eastAsia="宋体" w:cs="宋体"/>
          <w:spacing w:val="-2"/>
          <w:sz w:val="28"/>
          <w:szCs w:val="28"/>
        </w:rPr>
        <w:t>六、温</w:t>
      </w:r>
      <w:r>
        <w:rPr>
          <w:rFonts w:ascii="宋体" w:hAnsi="宋体" w:eastAsia="宋体" w:cs="宋体"/>
          <w:spacing w:val="-1"/>
          <w:sz w:val="28"/>
          <w:szCs w:val="28"/>
        </w:rPr>
        <w:t>室气体排放情况</w:t>
      </w:r>
    </w:p>
    <w:p>
      <w:pPr>
        <w:spacing w:before="283" w:line="418" w:lineRule="auto"/>
        <w:ind w:left="21" w:right="11" w:firstLine="555"/>
        <w:rPr>
          <w:rFonts w:ascii="宋体" w:hAnsi="宋体" w:eastAsia="宋体" w:cs="宋体"/>
          <w:color w:val="auto"/>
          <w:sz w:val="28"/>
          <w:szCs w:val="28"/>
        </w:rPr>
      </w:pPr>
      <w:r>
        <w:rPr>
          <w:rFonts w:ascii="Times New Roman" w:hAnsi="Times New Roman" w:eastAsia="Times New Roman" w:cs="Times New Roman"/>
          <w:color w:val="auto"/>
          <w:spacing w:val="6"/>
          <w:sz w:val="28"/>
          <w:szCs w:val="28"/>
        </w:rPr>
        <w:t>20</w:t>
      </w:r>
      <w:r>
        <w:rPr>
          <w:rFonts w:hint="eastAsia" w:ascii="Times New Roman" w:hAnsi="Times New Roman" w:eastAsia="宋体" w:cs="Times New Roman"/>
          <w:color w:val="auto"/>
          <w:spacing w:val="6"/>
          <w:sz w:val="28"/>
          <w:szCs w:val="28"/>
          <w:lang w:val="en-US" w:eastAsia="zh-CN"/>
        </w:rPr>
        <w:t>22</w:t>
      </w:r>
      <w:r>
        <w:rPr>
          <w:rFonts w:ascii="宋体" w:hAnsi="宋体" w:eastAsia="宋体" w:cs="宋体"/>
          <w:color w:val="auto"/>
          <w:spacing w:val="6"/>
          <w:sz w:val="28"/>
          <w:szCs w:val="28"/>
        </w:rPr>
        <w:t>年</w:t>
      </w:r>
      <w:r>
        <w:rPr>
          <w:rFonts w:ascii="宋体" w:hAnsi="宋体" w:eastAsia="宋体" w:cs="宋体"/>
          <w:color w:val="auto"/>
          <w:spacing w:val="5"/>
          <w:sz w:val="28"/>
          <w:szCs w:val="28"/>
        </w:rPr>
        <w:t>度</w:t>
      </w:r>
      <w:r>
        <w:rPr>
          <w:rFonts w:ascii="宋体" w:hAnsi="宋体" w:eastAsia="宋体" w:cs="宋体"/>
          <w:color w:val="auto"/>
          <w:spacing w:val="3"/>
          <w:sz w:val="28"/>
          <w:szCs w:val="28"/>
        </w:rPr>
        <w:t>本公司二氧化碳排放量为</w:t>
      </w:r>
      <w:r>
        <w:rPr>
          <w:rFonts w:hint="eastAsia" w:ascii="Times New Roman" w:hAnsi="Times New Roman" w:eastAsia="Times New Roman" w:cs="Times New Roman"/>
          <w:color w:val="auto"/>
          <w:spacing w:val="3"/>
          <w:sz w:val="28"/>
          <w:szCs w:val="28"/>
        </w:rPr>
        <w:t>3589.23</w:t>
      </w:r>
      <w:r>
        <w:rPr>
          <w:rFonts w:ascii="宋体" w:hAnsi="宋体" w:eastAsia="宋体" w:cs="宋体"/>
          <w:color w:val="auto"/>
          <w:spacing w:val="3"/>
          <w:sz w:val="28"/>
          <w:szCs w:val="28"/>
        </w:rPr>
        <w:t>吨。具体排放量详见</w:t>
      </w:r>
      <w:r>
        <w:rPr>
          <w:rFonts w:ascii="宋体" w:hAnsi="宋体" w:eastAsia="宋体" w:cs="宋体"/>
          <w:color w:val="auto"/>
          <w:sz w:val="28"/>
          <w:szCs w:val="28"/>
        </w:rPr>
        <w:t xml:space="preserve"> </w:t>
      </w:r>
      <w:r>
        <w:rPr>
          <w:rFonts w:ascii="宋体" w:hAnsi="宋体" w:eastAsia="宋体" w:cs="宋体"/>
          <w:color w:val="auto"/>
          <w:spacing w:val="-14"/>
          <w:sz w:val="28"/>
          <w:szCs w:val="28"/>
        </w:rPr>
        <w:t>表</w:t>
      </w:r>
      <w:r>
        <w:rPr>
          <w:rFonts w:ascii="Times New Roman" w:hAnsi="Times New Roman" w:eastAsia="Times New Roman" w:cs="Times New Roman"/>
          <w:color w:val="auto"/>
          <w:spacing w:val="-13"/>
          <w:sz w:val="28"/>
          <w:szCs w:val="28"/>
        </w:rPr>
        <w:t>6- 1</w:t>
      </w:r>
      <w:r>
        <w:rPr>
          <w:rFonts w:ascii="宋体" w:hAnsi="宋体" w:eastAsia="宋体" w:cs="宋体"/>
          <w:color w:val="auto"/>
          <w:spacing w:val="-13"/>
          <w:sz w:val="28"/>
          <w:szCs w:val="28"/>
        </w:rPr>
        <w:t>。</w:t>
      </w:r>
    </w:p>
    <w:p>
      <w:pPr>
        <w:spacing w:before="1" w:line="227" w:lineRule="auto"/>
        <w:ind w:left="2156"/>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表</w:t>
      </w:r>
      <w:r>
        <w:rPr>
          <w:rFonts w:ascii="Times New Roman" w:hAnsi="Times New Roman" w:eastAsia="Times New Roman" w:cs="Times New Roman"/>
          <w:b/>
          <w:bCs/>
          <w:spacing w:val="8"/>
          <w:sz w:val="23"/>
          <w:szCs w:val="23"/>
        </w:rPr>
        <w:t>6-1</w:t>
      </w:r>
      <w:r>
        <w:rPr>
          <w:rFonts w:ascii="Times New Roman" w:hAnsi="Times New Roman" w:eastAsia="Times New Roman" w:cs="Times New Roman"/>
          <w:spacing w:val="8"/>
          <w:sz w:val="23"/>
          <w:szCs w:val="23"/>
        </w:rPr>
        <w:t xml:space="preserve">  </w:t>
      </w:r>
      <w:r>
        <w:rPr>
          <w:rFonts w:hint="eastAsia" w:ascii="Times New Roman" w:hAnsi="Times New Roman" w:eastAsia="宋体" w:cs="Times New Roman"/>
          <w:spacing w:val="8"/>
          <w:sz w:val="23"/>
          <w:szCs w:val="23"/>
          <w:lang w:val="en-US" w:eastAsia="zh-CN"/>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报告主体</w:t>
      </w:r>
      <w:r>
        <w:rPr>
          <w:rFonts w:ascii="Times New Roman" w:hAnsi="Times New Roman" w:eastAsia="Times New Roman" w:cs="Times New Roman"/>
          <w:b/>
          <w:bCs/>
          <w:spacing w:val="8"/>
          <w:sz w:val="23"/>
          <w:szCs w:val="23"/>
        </w:rPr>
        <w:t>20</w:t>
      </w:r>
      <w:r>
        <w:rPr>
          <w:rFonts w:hint="eastAsia" w:ascii="Times New Roman" w:hAnsi="Times New Roman" w:eastAsia="宋体" w:cs="Times New Roman"/>
          <w:b/>
          <w:bCs/>
          <w:spacing w:val="8"/>
          <w:sz w:val="23"/>
          <w:szCs w:val="23"/>
          <w:lang w:val="en-US" w:eastAsia="zh-CN"/>
        </w:rPr>
        <w:t>22</w:t>
      </w:r>
      <w:r>
        <w:rPr>
          <w:rFonts w:ascii="宋体" w:hAnsi="宋体" w:eastAsia="宋体" w:cs="宋体"/>
          <w:spacing w:val="8"/>
          <w:sz w:val="23"/>
          <w:szCs w:val="23"/>
          <w14:textOutline w14:w="4358" w14:cap="sq" w14:cmpd="sng">
            <w14:solidFill>
              <w14:srgbClr w14:val="000000"/>
            </w14:solidFill>
            <w14:prstDash w14:val="solid"/>
            <w14:bevel/>
          </w14:textOutline>
        </w:rPr>
        <w:t>年二氧化碳排放量报告</w:t>
      </w:r>
    </w:p>
    <w:tbl>
      <w:tblPr>
        <w:tblStyle w:val="10"/>
        <w:tblpPr w:leftFromText="180" w:rightFromText="180" w:vertAnchor="text" w:horzAnchor="page" w:tblpX="1917" w:tblpY="127"/>
        <w:tblOverlap w:val="never"/>
        <w:tblW w:w="84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7"/>
        <w:gridCol w:w="5481"/>
        <w:gridCol w:w="1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637" w:type="dxa"/>
            <w:shd w:val="clear" w:color="auto" w:fill="DDDDDD"/>
            <w:vAlign w:val="center"/>
          </w:tcPr>
          <w:p>
            <w:pPr>
              <w:spacing w:before="79" w:line="319" w:lineRule="exact"/>
              <w:ind w:left="120"/>
              <w:jc w:val="center"/>
              <w:rPr>
                <w:rFonts w:hint="eastAsia" w:ascii="宋体" w:hAnsi="宋体" w:eastAsia="宋体" w:cs="宋体"/>
                <w:spacing w:val="13"/>
                <w:position w:val="1"/>
                <w:sz w:val="23"/>
                <w:szCs w:val="23"/>
                <w:lang w:eastAsia="zh-CN"/>
                <w14:textOutline w14:w="4358" w14:cap="sq" w14:cmpd="sng">
                  <w14:solidFill>
                    <w14:srgbClr w14:val="000000"/>
                  </w14:solidFill>
                  <w14:prstDash w14:val="solid"/>
                  <w14:bevel/>
                </w14:textOutline>
              </w:rPr>
            </w:pPr>
            <w:r>
              <w:rPr>
                <w:rFonts w:hint="eastAsia" w:ascii="宋体" w:hAnsi="宋体" w:eastAsia="宋体" w:cs="宋体"/>
                <w:spacing w:val="13"/>
                <w:position w:val="1"/>
                <w:sz w:val="23"/>
                <w:szCs w:val="23"/>
                <w:lang w:eastAsia="zh-CN"/>
                <w14:textOutline w14:w="4358" w14:cap="sq" w14:cmpd="sng">
                  <w14:solidFill>
                    <w14:srgbClr w14:val="000000"/>
                  </w14:solidFill>
                  <w14:prstDash w14:val="solid"/>
                  <w14:bevel/>
                </w14:textOutline>
              </w:rPr>
              <w:t>排放量分类</w:t>
            </w:r>
          </w:p>
        </w:tc>
        <w:tc>
          <w:tcPr>
            <w:tcW w:w="5481" w:type="dxa"/>
            <w:shd w:val="clear" w:color="auto" w:fill="DDDDDD"/>
            <w:vAlign w:val="top"/>
          </w:tcPr>
          <w:p>
            <w:pPr>
              <w:spacing w:before="79" w:line="319" w:lineRule="exact"/>
              <w:ind w:left="120"/>
              <w:jc w:val="center"/>
              <w:rPr>
                <w:rFonts w:ascii="宋体" w:hAnsi="宋体" w:eastAsia="宋体" w:cs="宋体"/>
                <w:sz w:val="23"/>
                <w:szCs w:val="23"/>
              </w:rPr>
            </w:pPr>
            <w:r>
              <w:rPr>
                <w:rFonts w:ascii="宋体" w:hAnsi="宋体" w:eastAsia="宋体" w:cs="宋体"/>
                <w:spacing w:val="13"/>
                <w:position w:val="1"/>
                <w:sz w:val="23"/>
                <w:szCs w:val="23"/>
                <w14:textOutline w14:w="4358" w14:cap="sq" w14:cmpd="sng">
                  <w14:solidFill>
                    <w14:srgbClr w14:val="000000"/>
                  </w14:solidFill>
                  <w14:prstDash w14:val="solid"/>
                  <w14:bevel/>
                </w14:textOutline>
              </w:rPr>
              <w:t>企</w:t>
            </w:r>
            <w:r>
              <w:rPr>
                <w:rFonts w:ascii="宋体" w:hAnsi="宋体" w:eastAsia="宋体" w:cs="宋体"/>
                <w:spacing w:val="8"/>
                <w:position w:val="1"/>
                <w:sz w:val="23"/>
                <w:szCs w:val="23"/>
                <w14:textOutline w14:w="4358" w14:cap="sq" w14:cmpd="sng">
                  <w14:solidFill>
                    <w14:srgbClr w14:val="000000"/>
                  </w14:solidFill>
                  <w14:prstDash w14:val="solid"/>
                  <w14:bevel/>
                </w14:textOutline>
              </w:rPr>
              <w:t>业二氧化碳排放总量</w:t>
            </w:r>
            <w:r>
              <w:rPr>
                <w:rFonts w:ascii="宋体" w:hAnsi="宋体" w:eastAsia="宋体" w:cs="宋体"/>
                <w:spacing w:val="8"/>
                <w:position w:val="1"/>
                <w:sz w:val="23"/>
                <w:szCs w:val="23"/>
              </w:rPr>
              <w:t xml:space="preserve"> </w:t>
            </w:r>
            <w:r>
              <w:rPr>
                <w:rFonts w:ascii="宋体" w:hAnsi="宋体" w:eastAsia="宋体" w:cs="宋体"/>
                <w:spacing w:val="8"/>
                <w:position w:val="1"/>
                <w:sz w:val="23"/>
                <w:szCs w:val="23"/>
                <w14:textOutline w14:w="4358" w14:cap="sq" w14:cmpd="sng">
                  <w14:solidFill>
                    <w14:srgbClr w14:val="000000"/>
                  </w14:solidFill>
                  <w14:prstDash w14:val="solid"/>
                  <w14:bevel/>
                </w14:textOutline>
              </w:rPr>
              <w:t>(</w:t>
            </w:r>
            <w:r>
              <w:rPr>
                <w:rFonts w:ascii="Times New Roman" w:hAnsi="Times New Roman" w:eastAsia="Times New Roman" w:cs="Times New Roman"/>
                <w:b/>
                <w:bCs/>
                <w:position w:val="1"/>
                <w:sz w:val="23"/>
                <w:szCs w:val="23"/>
              </w:rPr>
              <w:t>tCO</w:t>
            </w:r>
            <w:r>
              <w:rPr>
                <w:rFonts w:ascii="Times New Roman" w:hAnsi="Times New Roman" w:eastAsia="Times New Roman" w:cs="Times New Roman"/>
                <w:b/>
                <w:bCs/>
                <w:spacing w:val="8"/>
                <w:sz w:val="15"/>
                <w:szCs w:val="15"/>
              </w:rPr>
              <w:t>2</w:t>
            </w:r>
            <w:r>
              <w:rPr>
                <w:rFonts w:ascii="Times New Roman" w:hAnsi="Times New Roman" w:eastAsia="Times New Roman" w:cs="Times New Roman"/>
                <w:spacing w:val="8"/>
                <w:sz w:val="15"/>
                <w:szCs w:val="15"/>
              </w:rPr>
              <w:t xml:space="preserve"> </w:t>
            </w:r>
            <w:r>
              <w:rPr>
                <w:rFonts w:ascii="宋体" w:hAnsi="宋体" w:eastAsia="宋体" w:cs="宋体"/>
                <w:spacing w:val="8"/>
                <w:position w:val="1"/>
                <w:sz w:val="23"/>
                <w:szCs w:val="23"/>
                <w14:textOutline w14:w="4358" w14:cap="sq" w14:cmpd="sng">
                  <w14:solidFill>
                    <w14:srgbClr w14:val="000000"/>
                  </w14:solidFill>
                  <w14:prstDash w14:val="solid"/>
                  <w14:bevel/>
                </w14:textOutline>
              </w:rPr>
              <w:t>)</w:t>
            </w:r>
          </w:p>
        </w:tc>
        <w:tc>
          <w:tcPr>
            <w:tcW w:w="1310" w:type="dxa"/>
            <w:shd w:val="clear" w:color="auto" w:fill="DDDDDD"/>
            <w:vAlign w:val="center"/>
          </w:tcPr>
          <w:p>
            <w:pPr>
              <w:bidi w:val="0"/>
              <w:jc w:val="center"/>
              <w:rPr>
                <w:rFonts w:hint="default" w:ascii="Times New Roman" w:hAnsi="Times New Roman" w:eastAsia="宋体" w:cs="Times New Roman"/>
                <w:color w:val="auto"/>
                <w:spacing w:val="4"/>
                <w:szCs w:val="23"/>
                <w:lang w:val="en-US" w:eastAsia="zh-CN"/>
              </w:rPr>
            </w:pPr>
            <w:r>
              <w:rPr>
                <w:rFonts w:hint="eastAsia" w:ascii="Times New Roman" w:hAnsi="Times New Roman" w:eastAsia="宋体" w:cs="Times New Roman"/>
                <w:color w:val="auto"/>
                <w:spacing w:val="4"/>
                <w:sz w:val="23"/>
                <w:szCs w:val="23"/>
                <w:lang w:val="en-US" w:eastAsia="zh-CN"/>
              </w:rPr>
              <w:t>3589.23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37" w:type="dxa"/>
            <w:vMerge w:val="restart"/>
            <w:vAlign w:val="center"/>
          </w:tcPr>
          <w:p>
            <w:pPr>
              <w:spacing w:before="115" w:line="240" w:lineRule="auto"/>
              <w:jc w:val="center"/>
              <w:rPr>
                <w:rFonts w:hint="eastAsia" w:eastAsia="宋体"/>
                <w:lang w:eastAsia="zh-CN"/>
              </w:rPr>
            </w:pPr>
            <w:r>
              <w:rPr>
                <w:rFonts w:hint="eastAsia" w:eastAsia="宋体"/>
                <w:lang w:eastAsia="zh-CN"/>
              </w:rPr>
              <w:t>直接排放</w:t>
            </w:r>
          </w:p>
        </w:tc>
        <w:tc>
          <w:tcPr>
            <w:tcW w:w="5481" w:type="dxa"/>
            <w:vAlign w:val="center"/>
          </w:tcPr>
          <w:p>
            <w:pPr>
              <w:spacing w:before="115" w:line="315" w:lineRule="exact"/>
              <w:ind w:left="355"/>
              <w:jc w:val="both"/>
              <w:rPr>
                <w:rFonts w:ascii="宋体" w:hAnsi="宋体" w:eastAsia="宋体" w:cs="宋体"/>
                <w:sz w:val="23"/>
                <w:szCs w:val="23"/>
              </w:rPr>
            </w:pPr>
            <w:r>
              <w:rPr>
                <w:rFonts w:ascii="宋体" w:hAnsi="宋体" w:eastAsia="宋体" w:cs="宋体"/>
                <w:spacing w:val="19"/>
                <w:position w:val="1"/>
                <w:sz w:val="23"/>
                <w:szCs w:val="23"/>
              </w:rPr>
              <w:t>燃</w:t>
            </w:r>
            <w:r>
              <w:rPr>
                <w:rFonts w:ascii="宋体" w:hAnsi="宋体" w:eastAsia="宋体" w:cs="宋体"/>
                <w:spacing w:val="12"/>
                <w:position w:val="1"/>
                <w:sz w:val="23"/>
                <w:szCs w:val="23"/>
              </w:rPr>
              <w:t>料燃烧直接排放量 (</w:t>
            </w:r>
            <w:r>
              <w:rPr>
                <w:rFonts w:ascii="Times New Roman" w:hAnsi="Times New Roman" w:eastAsia="Times New Roman" w:cs="Times New Roman"/>
                <w:position w:val="1"/>
                <w:sz w:val="23"/>
                <w:szCs w:val="23"/>
              </w:rPr>
              <w:t>tCO</w:t>
            </w:r>
            <w:r>
              <w:rPr>
                <w:rFonts w:hint="eastAsia" w:ascii="Times New Roman" w:hAnsi="Times New Roman" w:eastAsia="宋体" w:cs="Times New Roman"/>
                <w:position w:val="1"/>
                <w:sz w:val="23"/>
                <w:szCs w:val="23"/>
                <w:vertAlign w:val="subscript"/>
                <w:lang w:val="en-US" w:eastAsia="zh-CN"/>
              </w:rPr>
              <w:t>2</w:t>
            </w:r>
            <w:r>
              <w:rPr>
                <w:rFonts w:ascii="Times New Roman" w:hAnsi="Times New Roman" w:eastAsia="Times New Roman" w:cs="Times New Roman"/>
                <w:spacing w:val="12"/>
                <w:position w:val="1"/>
                <w:sz w:val="23"/>
                <w:szCs w:val="23"/>
              </w:rPr>
              <w:t xml:space="preserve"> </w:t>
            </w:r>
            <w:r>
              <w:rPr>
                <w:rFonts w:ascii="宋体" w:hAnsi="宋体" w:eastAsia="宋体" w:cs="宋体"/>
                <w:spacing w:val="12"/>
                <w:position w:val="1"/>
                <w:sz w:val="23"/>
                <w:szCs w:val="23"/>
              </w:rPr>
              <w:t>)</w:t>
            </w:r>
          </w:p>
        </w:tc>
        <w:tc>
          <w:tcPr>
            <w:tcW w:w="1310" w:type="dxa"/>
            <w:vAlign w:val="center"/>
          </w:tcPr>
          <w:p>
            <w:pPr>
              <w:bidi w:val="0"/>
              <w:jc w:val="center"/>
              <w:rPr>
                <w:rFonts w:hint="eastAsia" w:ascii="Times New Roman" w:hAnsi="Times New Roman" w:eastAsia="宋体" w:cs="Times New Roman"/>
                <w:color w:val="auto"/>
                <w:spacing w:val="4"/>
                <w:sz w:val="23"/>
                <w:szCs w:val="23"/>
                <w:lang w:val="en-US" w:eastAsia="zh-CN"/>
              </w:rPr>
            </w:pPr>
            <w:r>
              <w:rPr>
                <w:rFonts w:hint="eastAsia" w:ascii="Times New Roman" w:hAnsi="Times New Roman" w:eastAsia="宋体" w:cs="Times New Roman"/>
                <w:color w:val="auto"/>
                <w:spacing w:val="4"/>
                <w:sz w:val="23"/>
                <w:szCs w:val="23"/>
                <w:lang w:val="en-US" w:eastAsia="zh-CN"/>
              </w:rPr>
              <w:t>116.01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37" w:type="dxa"/>
            <w:vMerge w:val="continue"/>
            <w:vAlign w:val="center"/>
          </w:tcPr>
          <w:p>
            <w:pPr>
              <w:spacing w:before="115" w:line="315" w:lineRule="exact"/>
              <w:ind w:left="359"/>
              <w:jc w:val="both"/>
            </w:pPr>
          </w:p>
        </w:tc>
        <w:tc>
          <w:tcPr>
            <w:tcW w:w="5481" w:type="dxa"/>
            <w:vAlign w:val="center"/>
          </w:tcPr>
          <w:p>
            <w:pPr>
              <w:spacing w:before="115" w:line="315" w:lineRule="exact"/>
              <w:ind w:left="359"/>
              <w:jc w:val="both"/>
              <w:rPr>
                <w:rFonts w:ascii="宋体" w:hAnsi="宋体" w:eastAsia="宋体" w:cs="宋体"/>
                <w:sz w:val="23"/>
                <w:szCs w:val="23"/>
              </w:rPr>
            </w:pPr>
            <w:r>
              <w:rPr>
                <w:rFonts w:ascii="宋体" w:hAnsi="宋体" w:eastAsia="宋体" w:cs="宋体"/>
                <w:spacing w:val="12"/>
                <w:position w:val="1"/>
                <w:sz w:val="23"/>
                <w:szCs w:val="23"/>
              </w:rPr>
              <w:t>工业生产过程直接排放量 (</w:t>
            </w:r>
            <w:r>
              <w:rPr>
                <w:rFonts w:ascii="Times New Roman" w:hAnsi="Times New Roman" w:eastAsia="Times New Roman" w:cs="Times New Roman"/>
                <w:position w:val="1"/>
                <w:sz w:val="23"/>
                <w:szCs w:val="23"/>
              </w:rPr>
              <w:t>tCO</w:t>
            </w:r>
            <w:r>
              <w:rPr>
                <w:rFonts w:hint="eastAsia" w:ascii="Times New Roman" w:hAnsi="Times New Roman" w:eastAsia="宋体" w:cs="Times New Roman"/>
                <w:position w:val="1"/>
                <w:sz w:val="23"/>
                <w:szCs w:val="23"/>
                <w:vertAlign w:val="subscript"/>
                <w:lang w:val="en-US" w:eastAsia="zh-CN"/>
              </w:rPr>
              <w:t>2</w:t>
            </w:r>
            <w:r>
              <w:rPr>
                <w:rFonts w:ascii="Times New Roman" w:hAnsi="Times New Roman" w:eastAsia="Times New Roman" w:cs="Times New Roman"/>
                <w:spacing w:val="12"/>
                <w:position w:val="1"/>
                <w:sz w:val="23"/>
                <w:szCs w:val="23"/>
              </w:rPr>
              <w:t xml:space="preserve"> </w:t>
            </w:r>
            <w:r>
              <w:rPr>
                <w:rFonts w:ascii="宋体" w:hAnsi="宋体" w:eastAsia="宋体" w:cs="宋体"/>
                <w:spacing w:val="11"/>
                <w:position w:val="1"/>
                <w:sz w:val="23"/>
                <w:szCs w:val="23"/>
              </w:rPr>
              <w:t>)</w:t>
            </w:r>
          </w:p>
        </w:tc>
        <w:tc>
          <w:tcPr>
            <w:tcW w:w="1310" w:type="dxa"/>
            <w:vAlign w:val="center"/>
          </w:tcPr>
          <w:p>
            <w:pPr>
              <w:bidi w:val="0"/>
              <w:jc w:val="center"/>
              <w:rPr>
                <w:rFonts w:hint="eastAsia" w:ascii="Times New Roman" w:hAnsi="Times New Roman" w:eastAsia="宋体" w:cs="Times New Roman"/>
                <w:color w:val="auto"/>
                <w:spacing w:val="4"/>
                <w:sz w:val="23"/>
                <w:szCs w:val="23"/>
                <w:lang w:val="en-US" w:eastAsia="zh-CN"/>
              </w:rPr>
            </w:pPr>
            <w:r>
              <w:rPr>
                <w:rFonts w:hint="eastAsia" w:ascii="Times New Roman" w:hAnsi="Times New Roman" w:eastAsia="宋体" w:cs="Times New Roman"/>
                <w:color w:val="auto"/>
                <w:spacing w:val="4"/>
                <w:sz w:val="23"/>
                <w:szCs w:val="23"/>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37" w:type="dxa"/>
            <w:vMerge w:val="continue"/>
            <w:vAlign w:val="center"/>
          </w:tcPr>
          <w:p>
            <w:pPr>
              <w:spacing w:before="116" w:line="315" w:lineRule="exact"/>
              <w:ind w:left="357"/>
              <w:jc w:val="both"/>
            </w:pPr>
          </w:p>
        </w:tc>
        <w:tc>
          <w:tcPr>
            <w:tcW w:w="5481" w:type="dxa"/>
            <w:vAlign w:val="center"/>
          </w:tcPr>
          <w:p>
            <w:pPr>
              <w:spacing w:before="116" w:line="315" w:lineRule="exact"/>
              <w:ind w:left="357"/>
              <w:jc w:val="both"/>
              <w:rPr>
                <w:rFonts w:ascii="宋体" w:hAnsi="宋体" w:eastAsia="宋体" w:cs="宋体"/>
                <w:sz w:val="23"/>
                <w:szCs w:val="23"/>
              </w:rPr>
            </w:pPr>
            <w:r>
              <w:rPr>
                <w:rFonts w:ascii="宋体" w:hAnsi="宋体" w:eastAsia="宋体" w:cs="宋体"/>
                <w:spacing w:val="17"/>
                <w:position w:val="1"/>
                <w:sz w:val="23"/>
                <w:szCs w:val="23"/>
              </w:rPr>
              <w:t>其</w:t>
            </w:r>
            <w:r>
              <w:rPr>
                <w:rFonts w:ascii="宋体" w:hAnsi="宋体" w:eastAsia="宋体" w:cs="宋体"/>
                <w:spacing w:val="12"/>
                <w:position w:val="1"/>
                <w:sz w:val="23"/>
                <w:szCs w:val="23"/>
              </w:rPr>
              <w:t>他环节直接排放量 (</w:t>
            </w:r>
            <w:r>
              <w:rPr>
                <w:rFonts w:ascii="Times New Roman" w:hAnsi="Times New Roman" w:eastAsia="Times New Roman" w:cs="Times New Roman"/>
                <w:position w:val="1"/>
                <w:sz w:val="23"/>
                <w:szCs w:val="23"/>
              </w:rPr>
              <w:t>tCO</w:t>
            </w:r>
            <w:r>
              <w:rPr>
                <w:rFonts w:hint="eastAsia" w:ascii="Times New Roman" w:hAnsi="Times New Roman" w:eastAsia="宋体" w:cs="Times New Roman"/>
                <w:position w:val="1"/>
                <w:sz w:val="23"/>
                <w:szCs w:val="23"/>
                <w:vertAlign w:val="subscript"/>
                <w:lang w:val="en-US" w:eastAsia="zh-CN"/>
              </w:rPr>
              <w:t>2</w:t>
            </w:r>
            <w:r>
              <w:rPr>
                <w:rFonts w:ascii="Times New Roman" w:hAnsi="Times New Roman" w:eastAsia="Times New Roman" w:cs="Times New Roman"/>
                <w:spacing w:val="12"/>
                <w:position w:val="1"/>
                <w:sz w:val="23"/>
                <w:szCs w:val="23"/>
                <w:vertAlign w:val="subscript"/>
              </w:rPr>
              <w:t xml:space="preserve"> </w:t>
            </w:r>
            <w:r>
              <w:rPr>
                <w:rFonts w:ascii="宋体" w:hAnsi="宋体" w:eastAsia="宋体" w:cs="宋体"/>
                <w:spacing w:val="12"/>
                <w:position w:val="1"/>
                <w:sz w:val="23"/>
                <w:szCs w:val="23"/>
              </w:rPr>
              <w:t>)</w:t>
            </w:r>
          </w:p>
        </w:tc>
        <w:tc>
          <w:tcPr>
            <w:tcW w:w="1310" w:type="dxa"/>
            <w:vAlign w:val="center"/>
          </w:tcPr>
          <w:p>
            <w:pPr>
              <w:bidi w:val="0"/>
              <w:jc w:val="center"/>
              <w:rPr>
                <w:rFonts w:hint="eastAsia" w:ascii="Times New Roman" w:hAnsi="Times New Roman" w:eastAsia="宋体" w:cs="Times New Roman"/>
                <w:color w:val="auto"/>
                <w:spacing w:val="4"/>
                <w:sz w:val="23"/>
                <w:szCs w:val="23"/>
                <w:lang w:val="en-US" w:eastAsia="zh-CN"/>
              </w:rPr>
            </w:pPr>
            <w:r>
              <w:rPr>
                <w:rFonts w:hint="eastAsia" w:ascii="Times New Roman" w:hAnsi="Times New Roman" w:eastAsia="宋体" w:cs="Times New Roman"/>
                <w:color w:val="auto"/>
                <w:spacing w:val="4"/>
                <w:sz w:val="23"/>
                <w:szCs w:val="23"/>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37" w:type="dxa"/>
            <w:vAlign w:val="center"/>
          </w:tcPr>
          <w:p>
            <w:pPr>
              <w:spacing w:before="119" w:line="240" w:lineRule="auto"/>
              <w:ind w:left="359"/>
              <w:jc w:val="both"/>
              <w:rPr>
                <w:rFonts w:hint="eastAsia" w:eastAsia="宋体"/>
                <w:lang w:eastAsia="zh-CN"/>
              </w:rPr>
            </w:pPr>
            <w:r>
              <w:rPr>
                <w:rFonts w:hint="eastAsia" w:eastAsia="宋体"/>
                <w:lang w:eastAsia="zh-CN"/>
              </w:rPr>
              <w:t>间接排放</w:t>
            </w:r>
          </w:p>
        </w:tc>
        <w:tc>
          <w:tcPr>
            <w:tcW w:w="5481" w:type="dxa"/>
            <w:vAlign w:val="center"/>
          </w:tcPr>
          <w:p>
            <w:pPr>
              <w:spacing w:before="119" w:line="315" w:lineRule="exact"/>
              <w:ind w:left="359"/>
              <w:jc w:val="both"/>
              <w:rPr>
                <w:rFonts w:ascii="宋体" w:hAnsi="宋体" w:eastAsia="宋体" w:cs="宋体"/>
                <w:sz w:val="23"/>
                <w:szCs w:val="23"/>
              </w:rPr>
            </w:pPr>
            <w:r>
              <w:rPr>
                <w:rFonts w:ascii="宋体" w:hAnsi="宋体" w:eastAsia="宋体" w:cs="宋体"/>
                <w:spacing w:val="19"/>
                <w:position w:val="1"/>
                <w:sz w:val="23"/>
                <w:szCs w:val="23"/>
              </w:rPr>
              <w:t>净</w:t>
            </w:r>
            <w:r>
              <w:rPr>
                <w:rFonts w:ascii="宋体" w:hAnsi="宋体" w:eastAsia="宋体" w:cs="宋体"/>
                <w:spacing w:val="11"/>
                <w:position w:val="1"/>
                <w:sz w:val="23"/>
                <w:szCs w:val="23"/>
              </w:rPr>
              <w:t>购入使用的电力、热力产生的排放量 (</w:t>
            </w:r>
            <w:r>
              <w:rPr>
                <w:rFonts w:ascii="Times New Roman" w:hAnsi="Times New Roman" w:eastAsia="Times New Roman" w:cs="Times New Roman"/>
                <w:position w:val="1"/>
                <w:sz w:val="23"/>
                <w:szCs w:val="23"/>
              </w:rPr>
              <w:t>tCO</w:t>
            </w:r>
            <w:r>
              <w:rPr>
                <w:rFonts w:hint="eastAsia" w:ascii="Times New Roman" w:hAnsi="Times New Roman" w:eastAsia="宋体" w:cs="Times New Roman"/>
                <w:position w:val="1"/>
                <w:sz w:val="23"/>
                <w:szCs w:val="23"/>
                <w:vertAlign w:val="subscript"/>
                <w:lang w:val="en-US" w:eastAsia="zh-CN"/>
              </w:rPr>
              <w:t>2</w:t>
            </w:r>
            <w:r>
              <w:rPr>
                <w:rFonts w:ascii="Times New Roman" w:hAnsi="Times New Roman" w:eastAsia="Times New Roman" w:cs="Times New Roman"/>
                <w:spacing w:val="11"/>
                <w:position w:val="1"/>
                <w:sz w:val="23"/>
                <w:szCs w:val="23"/>
              </w:rPr>
              <w:t xml:space="preserve"> </w:t>
            </w:r>
            <w:r>
              <w:rPr>
                <w:rFonts w:ascii="宋体" w:hAnsi="宋体" w:eastAsia="宋体" w:cs="宋体"/>
                <w:spacing w:val="11"/>
                <w:position w:val="1"/>
                <w:sz w:val="23"/>
                <w:szCs w:val="23"/>
              </w:rPr>
              <w:t>)</w:t>
            </w:r>
          </w:p>
        </w:tc>
        <w:tc>
          <w:tcPr>
            <w:tcW w:w="1310" w:type="dxa"/>
            <w:vAlign w:val="center"/>
          </w:tcPr>
          <w:p>
            <w:pPr>
              <w:bidi w:val="0"/>
              <w:jc w:val="center"/>
              <w:rPr>
                <w:rFonts w:hint="eastAsia" w:ascii="Times New Roman" w:hAnsi="Times New Roman" w:eastAsia="宋体" w:cs="Times New Roman"/>
                <w:color w:val="auto"/>
                <w:spacing w:val="4"/>
                <w:sz w:val="23"/>
                <w:szCs w:val="23"/>
                <w:lang w:val="en-US" w:eastAsia="zh-CN"/>
              </w:rPr>
            </w:pPr>
            <w:r>
              <w:rPr>
                <w:rFonts w:hint="eastAsia" w:ascii="Times New Roman" w:hAnsi="Times New Roman" w:eastAsia="宋体" w:cs="Times New Roman"/>
                <w:color w:val="auto"/>
                <w:spacing w:val="4"/>
                <w:sz w:val="23"/>
                <w:szCs w:val="23"/>
                <w:lang w:val="en-US" w:eastAsia="zh-CN"/>
              </w:rPr>
              <w:t>3473.22</w:t>
            </w:r>
          </w:p>
        </w:tc>
      </w:tr>
    </w:tbl>
    <w:p>
      <w:pPr>
        <w:spacing w:line="147" w:lineRule="exact"/>
      </w:pPr>
    </w:p>
    <w:p>
      <w:pPr>
        <w:spacing w:line="349" w:lineRule="auto"/>
        <w:rPr>
          <w:rFonts w:ascii="Arial"/>
          <w:sz w:val="21"/>
        </w:rPr>
      </w:pPr>
    </w:p>
    <w:p>
      <w:pPr>
        <w:spacing w:line="350" w:lineRule="auto"/>
        <w:rPr>
          <w:rFonts w:ascii="Arial"/>
          <w:sz w:val="21"/>
        </w:rPr>
      </w:pPr>
    </w:p>
    <w:p>
      <w:pPr>
        <w:spacing w:before="92" w:line="232" w:lineRule="auto"/>
        <w:ind w:left="580"/>
        <w:outlineLvl w:val="0"/>
        <w:rPr>
          <w:rFonts w:ascii="宋体" w:hAnsi="宋体" w:eastAsia="宋体" w:cs="宋体"/>
          <w:sz w:val="28"/>
          <w:szCs w:val="28"/>
        </w:rPr>
      </w:pPr>
      <w:r>
        <w:rPr>
          <w:rFonts w:ascii="宋体" w:hAnsi="宋体" w:eastAsia="宋体" w:cs="宋体"/>
          <w:spacing w:val="-1"/>
          <w:sz w:val="28"/>
          <w:szCs w:val="28"/>
        </w:rPr>
        <w:t>七、其它希望说明的</w:t>
      </w:r>
      <w:r>
        <w:rPr>
          <w:rFonts w:ascii="宋体" w:hAnsi="宋体" w:eastAsia="宋体" w:cs="宋体"/>
          <w:sz w:val="28"/>
          <w:szCs w:val="28"/>
        </w:rPr>
        <w:t>情况</w:t>
      </w: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01" w:line="222" w:lineRule="auto"/>
        <w:ind w:left="663"/>
        <w:outlineLvl w:val="0"/>
        <w:rPr>
          <w:rFonts w:ascii="宋体" w:hAnsi="宋体" w:eastAsia="宋体" w:cs="宋体"/>
          <w:sz w:val="31"/>
          <w:szCs w:val="31"/>
        </w:rPr>
      </w:pPr>
      <w:r>
        <w:rPr>
          <w:rFonts w:ascii="宋体" w:hAnsi="宋体" w:eastAsia="宋体" w:cs="宋体"/>
          <w:spacing w:val="9"/>
          <w:sz w:val="31"/>
          <w:szCs w:val="31"/>
        </w:rPr>
        <w:t>本报告真实、可靠，如报告中的信息与实际情况不符</w:t>
      </w:r>
      <w:r>
        <w:rPr>
          <w:rFonts w:ascii="宋体" w:hAnsi="宋体" w:eastAsia="宋体" w:cs="宋体"/>
          <w:spacing w:val="7"/>
          <w:sz w:val="31"/>
          <w:szCs w:val="31"/>
        </w:rPr>
        <w:t>，</w:t>
      </w:r>
    </w:p>
    <w:p>
      <w:pPr>
        <w:spacing w:before="251" w:line="223" w:lineRule="auto"/>
        <w:ind w:left="25"/>
        <w:rPr>
          <w:rFonts w:ascii="宋体" w:hAnsi="宋体" w:eastAsia="宋体" w:cs="宋体"/>
          <w:sz w:val="31"/>
          <w:szCs w:val="31"/>
        </w:rPr>
      </w:pPr>
      <w:r>
        <w:rPr>
          <w:rFonts w:ascii="宋体" w:hAnsi="宋体" w:eastAsia="宋体" w:cs="宋体"/>
          <w:spacing w:val="11"/>
          <w:sz w:val="31"/>
          <w:szCs w:val="31"/>
        </w:rPr>
        <w:t>本</w:t>
      </w:r>
      <w:r>
        <w:rPr>
          <w:rFonts w:ascii="宋体" w:hAnsi="宋体" w:eastAsia="宋体" w:cs="宋体"/>
          <w:spacing w:val="8"/>
          <w:sz w:val="31"/>
          <w:szCs w:val="31"/>
        </w:rPr>
        <w:t>企业将承担相应的法律责任。</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7"/>
      </w:pPr>
      <w:r>
        <w:rPr>
          <w:rFonts w:hint="eastAsia" w:asciiTheme="minorEastAsia" w:hAnsiTheme="minorEastAsia"/>
          <w:sz w:val="28"/>
        </w:rPr>
        <w:drawing>
          <wp:anchor distT="0" distB="0" distL="114300" distR="114300" simplePos="0" relativeHeight="251659264" behindDoc="1" locked="0" layoutInCell="1" allowOverlap="1">
            <wp:simplePos x="0" y="0"/>
            <wp:positionH relativeFrom="column">
              <wp:posOffset>2783205</wp:posOffset>
            </wp:positionH>
            <wp:positionV relativeFrom="paragraph">
              <wp:posOffset>261620</wp:posOffset>
            </wp:positionV>
            <wp:extent cx="1713230" cy="1332230"/>
            <wp:effectExtent l="0" t="0" r="1270" b="1270"/>
            <wp:wrapNone/>
            <wp:docPr id="2" name="图片 2" descr="3ef18f96630ede0334b60f97bc5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ef18f96630ede0334b60f97bc50932"/>
                    <pic:cNvPicPr>
                      <a:picLocks noChangeAspect="1"/>
                    </pic:cNvPicPr>
                  </pic:nvPicPr>
                  <pic:blipFill>
                    <a:blip r:embed="rId12"/>
                    <a:stretch>
                      <a:fillRect/>
                    </a:stretch>
                  </pic:blipFill>
                  <pic:spPr>
                    <a:xfrm>
                      <a:off x="0" y="0"/>
                      <a:ext cx="1713230" cy="1332230"/>
                    </a:xfrm>
                    <a:prstGeom prst="rect">
                      <a:avLst/>
                    </a:prstGeom>
                  </pic:spPr>
                </pic:pic>
              </a:graphicData>
            </a:graphic>
          </wp:anchor>
        </w:drawing>
      </w:r>
    </w:p>
    <w:p>
      <w:pPr>
        <w:spacing w:before="102" w:line="372" w:lineRule="auto"/>
        <w:ind w:left="3075" w:right="37" w:hanging="494"/>
        <w:rPr>
          <w:rFonts w:ascii="Times New Roman" w:hAnsi="Times New Roman" w:eastAsia="Times New Roman" w:cs="Times New Roman"/>
          <w:sz w:val="31"/>
          <w:szCs w:val="31"/>
        </w:rPr>
      </w:pPr>
      <w:r>
        <w:rPr>
          <w:rFonts w:hint="eastAsia" w:ascii="宋体" w:hAnsi="宋体" w:eastAsia="宋体" w:cs="宋体"/>
          <w:spacing w:val="9"/>
          <w:sz w:val="31"/>
          <w:szCs w:val="31"/>
        </w:rPr>
        <w:t xml:space="preserve"> </w:t>
      </w:r>
      <w:r>
        <w:rPr>
          <w:rFonts w:hint="eastAsia" w:ascii="宋体" w:hAnsi="宋体" w:eastAsia="宋体" w:cs="宋体"/>
          <w:spacing w:val="9"/>
          <w:sz w:val="31"/>
          <w:szCs w:val="31"/>
          <w:lang w:val="en-US" w:eastAsia="zh-CN"/>
        </w:rPr>
        <w:t xml:space="preserve">  </w:t>
      </w:r>
      <w:r>
        <w:rPr>
          <w:rFonts w:hint="eastAsia" w:ascii="宋体" w:hAnsi="宋体" w:eastAsia="宋体" w:cs="宋体"/>
          <w:spacing w:val="9"/>
          <w:sz w:val="31"/>
          <w:szCs w:val="31"/>
        </w:rPr>
        <w:t>天津华伟精工电子有限公司</w:t>
      </w:r>
      <w:r>
        <w:rPr>
          <w:rFonts w:ascii="宋体" w:hAnsi="宋体" w:eastAsia="宋体" w:cs="宋体"/>
          <w:spacing w:val="7"/>
          <w:sz w:val="31"/>
          <w:szCs w:val="31"/>
        </w:rPr>
        <w:t xml:space="preserve"> (盖章)</w:t>
      </w:r>
      <w:r>
        <w:rPr>
          <w:rFonts w:ascii="宋体" w:hAnsi="宋体" w:eastAsia="宋体" w:cs="宋体"/>
          <w:sz w:val="31"/>
          <w:szCs w:val="31"/>
        </w:rPr>
        <w:t xml:space="preserve"> </w:t>
      </w:r>
      <w:r>
        <w:rPr>
          <w:rFonts w:ascii="宋体" w:hAnsi="宋体" w:eastAsia="宋体" w:cs="宋体"/>
          <w:spacing w:val="8"/>
          <w:sz w:val="31"/>
          <w:szCs w:val="31"/>
        </w:rPr>
        <w:t>法定代表人</w:t>
      </w:r>
      <w:r>
        <w:rPr>
          <w:rFonts w:ascii="Times New Roman" w:hAnsi="Times New Roman" w:eastAsia="Times New Roman" w:cs="Times New Roman"/>
          <w:spacing w:val="8"/>
          <w:sz w:val="31"/>
          <w:szCs w:val="31"/>
        </w:rPr>
        <w:t>/</w:t>
      </w:r>
      <w:r>
        <w:rPr>
          <w:rFonts w:ascii="宋体" w:hAnsi="宋体" w:eastAsia="宋体" w:cs="宋体"/>
          <w:spacing w:val="8"/>
          <w:sz w:val="31"/>
          <w:szCs w:val="31"/>
        </w:rPr>
        <w:t>委托代理人：</w:t>
      </w:r>
      <w:r>
        <w:rPr>
          <w:rFonts w:ascii="Times New Roman" w:hAnsi="Times New Roman" w:eastAsia="Times New Roman" w:cs="Times New Roman"/>
          <w:spacing w:val="8"/>
          <w:sz w:val="31"/>
          <w:szCs w:val="31"/>
        </w:rPr>
        <w:t>(</w:t>
      </w:r>
      <w:r>
        <w:rPr>
          <w:rFonts w:ascii="宋体" w:hAnsi="宋体" w:eastAsia="宋体" w:cs="宋体"/>
          <w:spacing w:val="8"/>
          <w:sz w:val="31"/>
          <w:szCs w:val="31"/>
        </w:rPr>
        <w:t>签字</w:t>
      </w:r>
      <w:r>
        <w:rPr>
          <w:rFonts w:ascii="Times New Roman" w:hAnsi="Times New Roman" w:eastAsia="Times New Roman" w:cs="Times New Roman"/>
          <w:spacing w:val="5"/>
          <w:sz w:val="31"/>
          <w:szCs w:val="31"/>
        </w:rPr>
        <w:t>)</w:t>
      </w:r>
    </w:p>
    <w:p>
      <w:pPr>
        <w:spacing w:line="258" w:lineRule="auto"/>
        <w:rPr>
          <w:rFonts w:ascii="Arial"/>
          <w:sz w:val="21"/>
        </w:rPr>
      </w:pPr>
    </w:p>
    <w:p>
      <w:pPr>
        <w:spacing w:line="259" w:lineRule="auto"/>
        <w:rPr>
          <w:rFonts w:ascii="Arial"/>
          <w:sz w:val="21"/>
        </w:rPr>
      </w:pPr>
    </w:p>
    <w:p>
      <w:pPr>
        <w:spacing w:before="101" w:line="225" w:lineRule="auto"/>
        <w:ind w:left="4568"/>
        <w:rPr>
          <w:rFonts w:ascii="宋体" w:hAnsi="宋体" w:eastAsia="宋体" w:cs="宋体"/>
          <w:sz w:val="31"/>
          <w:szCs w:val="31"/>
        </w:rPr>
      </w:pPr>
      <w:r>
        <w:rPr>
          <w:rFonts w:ascii="Times New Roman" w:hAnsi="Times New Roman" w:eastAsia="Times New Roman" w:cs="Times New Roman"/>
          <w:spacing w:val="-2"/>
          <w:sz w:val="31"/>
          <w:szCs w:val="31"/>
        </w:rPr>
        <w:t>202</w:t>
      </w:r>
      <w:r>
        <w:rPr>
          <w:rFonts w:hint="eastAsia" w:ascii="Times New Roman" w:hAnsi="Times New Roman" w:eastAsia="宋体" w:cs="Times New Roman"/>
          <w:spacing w:val="-2"/>
          <w:sz w:val="31"/>
          <w:szCs w:val="31"/>
          <w:lang w:val="en-US" w:eastAsia="zh-CN"/>
        </w:rPr>
        <w:t>3</w:t>
      </w:r>
      <w:r>
        <w:rPr>
          <w:rFonts w:ascii="Times New Roman" w:hAnsi="Times New Roman" w:eastAsia="Times New Roman" w:cs="Times New Roman"/>
          <w:spacing w:val="-2"/>
          <w:sz w:val="31"/>
          <w:szCs w:val="31"/>
        </w:rPr>
        <w:t xml:space="preserve"> </w:t>
      </w:r>
      <w:r>
        <w:rPr>
          <w:rFonts w:ascii="宋体" w:hAnsi="宋体" w:eastAsia="宋体" w:cs="宋体"/>
          <w:spacing w:val="-2"/>
          <w:sz w:val="31"/>
          <w:szCs w:val="31"/>
        </w:rPr>
        <w:t xml:space="preserve">年 </w:t>
      </w:r>
      <w:r>
        <w:rPr>
          <w:rFonts w:hint="eastAsia" w:ascii="Times New Roman" w:hAnsi="Times New Roman" w:eastAsia="宋体" w:cs="Times New Roman"/>
          <w:spacing w:val="-2"/>
          <w:sz w:val="31"/>
          <w:szCs w:val="31"/>
          <w:lang w:val="en-US" w:eastAsia="zh-CN"/>
        </w:rPr>
        <w:t xml:space="preserve">4 </w:t>
      </w:r>
      <w:r>
        <w:rPr>
          <w:rFonts w:ascii="宋体" w:hAnsi="宋体" w:eastAsia="宋体" w:cs="宋体"/>
          <w:spacing w:val="-2"/>
          <w:sz w:val="31"/>
          <w:szCs w:val="31"/>
        </w:rPr>
        <w:t xml:space="preserve">月 </w:t>
      </w:r>
      <w:r>
        <w:rPr>
          <w:rFonts w:hint="eastAsia" w:ascii="Times New Roman" w:hAnsi="Times New Roman" w:eastAsia="宋体" w:cs="Times New Roman"/>
          <w:spacing w:val="-2"/>
          <w:sz w:val="31"/>
          <w:szCs w:val="31"/>
          <w:lang w:val="en-US" w:eastAsia="zh-CN"/>
        </w:rPr>
        <w:t>3</w:t>
      </w:r>
      <w:r>
        <w:rPr>
          <w:rFonts w:ascii="Times New Roman" w:hAnsi="Times New Roman" w:eastAsia="Times New Roman" w:cs="Times New Roman"/>
          <w:spacing w:val="-1"/>
          <w:sz w:val="31"/>
          <w:szCs w:val="31"/>
        </w:rPr>
        <w:t xml:space="preserve"> </w:t>
      </w:r>
      <w:r>
        <w:rPr>
          <w:rFonts w:ascii="宋体" w:hAnsi="宋体" w:eastAsia="宋体" w:cs="宋体"/>
          <w:spacing w:val="-1"/>
          <w:sz w:val="31"/>
          <w:szCs w:val="31"/>
        </w:rPr>
        <w:t>日</w:t>
      </w:r>
    </w:p>
    <w:sectPr>
      <w:footerReference r:id="rId10" w:type="default"/>
      <w:pgSz w:w="11906" w:h="16839"/>
      <w:pgMar w:top="1172" w:right="1785" w:bottom="1156" w:left="1785" w:header="0"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0"/>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0"/>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7375"/>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7249"/>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70"/>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7CE69"/>
    <w:multiLevelType w:val="singleLevel"/>
    <w:tmpl w:val="BC67CE6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IxNDZiNzhiOWRkOTE4YzIyZTYyYTZhNWZhYTk3YTgifQ=="/>
  </w:docVars>
  <w:rsids>
    <w:rsidRoot w:val="00000000"/>
    <w:rsid w:val="07B62D96"/>
    <w:rsid w:val="0C1D622A"/>
    <w:rsid w:val="102B54E8"/>
    <w:rsid w:val="126860DA"/>
    <w:rsid w:val="13D63752"/>
    <w:rsid w:val="1539404B"/>
    <w:rsid w:val="192A5572"/>
    <w:rsid w:val="1E034EC6"/>
    <w:rsid w:val="24572FBB"/>
    <w:rsid w:val="304921A5"/>
    <w:rsid w:val="30730F80"/>
    <w:rsid w:val="3B7A5A8D"/>
    <w:rsid w:val="3FCB61D8"/>
    <w:rsid w:val="41EA0CE7"/>
    <w:rsid w:val="42F16A7D"/>
    <w:rsid w:val="50B3434C"/>
    <w:rsid w:val="51762032"/>
    <w:rsid w:val="59232D4B"/>
    <w:rsid w:val="5A53184E"/>
    <w:rsid w:val="5ADF11F4"/>
    <w:rsid w:val="5B37709F"/>
    <w:rsid w:val="5F531FB1"/>
    <w:rsid w:val="61007F33"/>
    <w:rsid w:val="64242A85"/>
    <w:rsid w:val="6D74302E"/>
    <w:rsid w:val="733401DC"/>
    <w:rsid w:val="7DFF53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宋体" w:hAnsi="宋体"/>
      <w:szCs w:val="32"/>
    </w:rPr>
  </w:style>
  <w:style w:type="paragraph" w:styleId="3">
    <w:name w:val="Body Text Indent"/>
    <w:basedOn w:val="1"/>
    <w:next w:val="4"/>
    <w:qFormat/>
    <w:uiPriority w:val="0"/>
    <w:pPr>
      <w:ind w:firstLine="576"/>
    </w:pPr>
    <w:rPr>
      <w:rFonts w:ascii="Times New Roman" w:hAnsi="Times New Roman" w:cs="Times New Roman"/>
      <w:sz w:val="28"/>
      <w:szCs w:val="20"/>
    </w:rPr>
  </w:style>
  <w:style w:type="paragraph" w:styleId="4">
    <w:name w:val="Body Text Indent 2"/>
    <w:basedOn w:val="1"/>
    <w:qFormat/>
    <w:uiPriority w:val="0"/>
    <w:pPr>
      <w:spacing w:after="120" w:line="480" w:lineRule="auto"/>
      <w:ind w:left="200" w:leftChars="200"/>
    </w:pPr>
    <w:rPr>
      <w:rFonts w:ascii="Times New Roman" w:hAnsi="Times New Roman" w:cs="Times New Roman"/>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1"/>
    <w:pPr>
      <w:spacing w:before="265"/>
      <w:ind w:left="63"/>
      <w:jc w:val="center"/>
    </w:pPr>
    <w:rPr>
      <w:rFonts w:ascii="宋体" w:hAnsi="宋体" w:eastAsia="宋体" w:cs="宋体"/>
      <w:sz w:val="28"/>
      <w:szCs w:val="28"/>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Office_11.1.0.14177_F1E327BC-269C-435d-A152-05C5408002CA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2020-11-23T09:16:00Z</dcterms:created>
  <dc:creator>Windows 用户</dc:creator>
  <cp:lastModifiedBy>樊凯</cp:lastModifiedBy>
  <dcterms:modified xsi:type="dcterms:W3CDTF">2023-06-05T06:52:48Z</dcterms:modified>
  <dc:title>天津军粮城发电有限公司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2023-05-17T14:19:41Z</vt:filetime>
  </property>
  <property fmtid="{D5CDD505-2E9C-101B-9397-08002B2CF9AE}" pid="4" name="KSOProductBuildVer">
    <vt:lpwstr>2052-11.1.0.14177</vt:lpwstr>
  </property>
  <property fmtid="{D5CDD505-2E9C-101B-9397-08002B2CF9AE}" pid="5" name="ICV">
    <vt:lpwstr>D4E2506F18B94F0094993972DC68BB25_12</vt:lpwstr>
  </property>
</Properties>
</file>