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  <w:lang w:eastAsia="zh-CN"/>
        </w:rPr>
        <w:t>天津华伟精工电子有限公司</w:t>
      </w:r>
      <w:r>
        <w:rPr>
          <w:rFonts w:hint="eastAsia" w:ascii="仿宋" w:hAnsi="仿宋" w:eastAsia="仿宋"/>
          <w:b/>
          <w:sz w:val="44"/>
          <w:szCs w:val="44"/>
        </w:rPr>
        <w:t xml:space="preserve">  文件</w:t>
      </w:r>
    </w:p>
    <w:p>
      <w:pPr>
        <w:jc w:val="center"/>
        <w:rPr>
          <w:rFonts w:hint="eastAsia" w:ascii="仿宋" w:hAnsi="仿宋" w:eastAsia="仿宋"/>
          <w:b/>
          <w:sz w:val="13"/>
          <w:szCs w:val="13"/>
        </w:rPr>
      </w:pPr>
    </w:p>
    <w:p>
      <w:pPr>
        <w:jc w:val="center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履行社会责任的报告</w:t>
      </w:r>
    </w:p>
    <w:p>
      <w:pPr>
        <w:jc w:val="center"/>
        <w:rPr>
          <w:rFonts w:hint="eastAsia" w:ascii="仿宋" w:hAnsi="仿宋" w:eastAsia="仿宋"/>
          <w:sz w:val="13"/>
          <w:szCs w:val="13"/>
        </w:rPr>
      </w:pP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天津华伟精工电子有限公司</w:t>
      </w:r>
      <w:r>
        <w:rPr>
          <w:rFonts w:hint="eastAsia" w:ascii="仿宋" w:hAnsi="仿宋" w:eastAsia="仿宋"/>
          <w:sz w:val="28"/>
          <w:szCs w:val="28"/>
        </w:rPr>
        <w:t>（以下简称“公司”）20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/>
          <w:sz w:val="28"/>
          <w:szCs w:val="28"/>
        </w:rPr>
        <w:t>年度社会责任报告是根据《公司法》、《公司履行社会责任的报告编制指引》等相关法律法规，结合公司在履行社会责任方面的具体情况编制的。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公司认为，企业在最有效地利用资源创造更大价值的同时，必须主动承担对员工、环境和社会的责任、追求无限、携手并进、共创辉煌的经营理念，积极参与资源节约型和环境友好型社会的建设。</w:t>
      </w:r>
    </w:p>
    <w:p>
      <w:pPr>
        <w:pStyle w:val="8"/>
        <w:numPr>
          <w:ilvl w:val="0"/>
          <w:numId w:val="1"/>
        </w:numPr>
        <w:ind w:firstLineChars="0"/>
        <w:jc w:val="left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在促进社会可持续发展和经济可持续发展方面</w:t>
      </w:r>
    </w:p>
    <w:p>
      <w:pPr>
        <w:pStyle w:val="8"/>
        <w:numPr>
          <w:ilvl w:val="0"/>
          <w:numId w:val="2"/>
        </w:numPr>
        <w:ind w:left="990" w:leftChars="0" w:firstLineChars="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公司对利益相关方，包括员工、股东、顾客及相关合作伙伴</w:t>
      </w:r>
    </w:p>
    <w:p>
      <w:pPr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承担相应的社会、经济责任。</w:t>
      </w:r>
    </w:p>
    <w:p>
      <w:pPr>
        <w:pStyle w:val="8"/>
        <w:numPr>
          <w:ilvl w:val="0"/>
          <w:numId w:val="3"/>
        </w:numPr>
        <w:ind w:firstLineChars="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保障员工利益。公司已根据国家《劳动法》的要求制定了</w:t>
      </w:r>
    </w:p>
    <w:p>
      <w:pPr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包括招聘、培训、考核、奖惩、待遇、晋升等方面的制度。与员工签订了《劳动合同》并认真予以执行；公司有完整的薪酬体系，员工享有养老、医疗、工伤、失业、生育等保险；公司注重职工培训，成立了专门的培训机构，建立了一套完备的培训制度和培训管理体系，通过学习型组织建设，努力提高员工自身素质和技能。</w:t>
      </w:r>
    </w:p>
    <w:p>
      <w:pPr>
        <w:ind w:firstLine="420" w:firstLineChars="15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公司严格按照职业健康安全管理标准，制定重要危险源和重要环境因素控制措施和应急预案并严格实施，组织开展全员安全培训，提高安全意识，并定期和不定期开展安全普查和专项检查，有效保障了员工人身安全。公司严格按照相关法律和标准要求，定期为员工进行身体检查，同时对作业危害点进行环境监控和专项治理，履行了对员工健康进行保障的责任和义务。</w:t>
      </w:r>
    </w:p>
    <w:p>
      <w:pPr>
        <w:ind w:firstLine="420" w:firstLineChars="15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公司非常注重员工利益的维护，20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/>
          <w:sz w:val="28"/>
          <w:szCs w:val="28"/>
        </w:rPr>
        <w:t>年公司充分考虑物价、房价等外部环境因素，结合公司实际情况，通过机制创新，围绕薪酬、福利、用工、员工成长等与员工切身利益密切想关的方面，开展了一系列工作，全面提升员工幸福感。</w:t>
      </w:r>
    </w:p>
    <w:p>
      <w:pPr>
        <w:pStyle w:val="8"/>
        <w:numPr>
          <w:ilvl w:val="0"/>
          <w:numId w:val="3"/>
        </w:numPr>
        <w:ind w:firstLineChars="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持续提升产品质量，公司产品严格按照国家或行业标准实</w:t>
      </w:r>
    </w:p>
    <w:p>
      <w:pPr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施检验检测，严格按照内部相关的检验检测要求实施，建立完善的检验方面的标准及管理要求文件，不断的提升产品质量，产品</w:t>
      </w:r>
      <w:r>
        <w:rPr>
          <w:rFonts w:hint="eastAsia" w:ascii="仿宋" w:hAnsi="仿宋" w:eastAsia="仿宋"/>
          <w:sz w:val="28"/>
          <w:szCs w:val="28"/>
          <w:lang w:eastAsia="zh-CN"/>
        </w:rPr>
        <w:t>被供应商授予卓越品质奖和优秀供应商奖</w:t>
      </w:r>
      <w:r>
        <w:rPr>
          <w:rFonts w:hint="eastAsia" w:ascii="仿宋" w:hAnsi="仿宋" w:eastAsia="仿宋"/>
          <w:color w:val="1D41D5"/>
          <w:sz w:val="28"/>
          <w:szCs w:val="28"/>
        </w:rPr>
        <w:t>。</w:t>
      </w:r>
    </w:p>
    <w:p>
      <w:pPr>
        <w:pStyle w:val="8"/>
        <w:numPr>
          <w:ilvl w:val="0"/>
          <w:numId w:val="2"/>
        </w:numPr>
        <w:ind w:left="990" w:leftChars="0" w:firstLineChars="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公司能自觉地维护所在社区的治安、消防、交通、环保等工</w:t>
      </w:r>
    </w:p>
    <w:p>
      <w:pPr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作，积极参与所在社区举办的相关活动，并与当地派出所、社区建立了治安联防关系，同时也能积极配合、参与所在社区开展的社会普查等活动，获得当地社区和谐。</w:t>
      </w:r>
    </w:p>
    <w:p>
      <w:pPr>
        <w:pStyle w:val="8"/>
        <w:numPr>
          <w:ilvl w:val="0"/>
          <w:numId w:val="2"/>
        </w:numPr>
        <w:ind w:left="990" w:leftChars="0" w:firstLineChars="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公司在忙于生产经营的同时，不忘勇挑社会责任、努力维护</w:t>
      </w:r>
    </w:p>
    <w:p>
      <w:pPr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社会和谐，长期以来率先垂范，以实际行动引领全体员工热心参与公益事业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为了感谢一直滋养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华伟</w:t>
      </w:r>
      <w:r>
        <w:rPr>
          <w:rFonts w:hint="eastAsia" w:ascii="仿宋" w:hAnsi="仿宋" w:eastAsia="仿宋"/>
          <w:sz w:val="28"/>
          <w:szCs w:val="28"/>
        </w:rPr>
        <w:t>成长，支持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华伟</w:t>
      </w:r>
      <w:r>
        <w:rPr>
          <w:rFonts w:hint="eastAsia" w:ascii="仿宋" w:hAnsi="仿宋" w:eastAsia="仿宋"/>
          <w:sz w:val="28"/>
          <w:szCs w:val="28"/>
        </w:rPr>
        <w:t>发展的销售客户、员工、市场和社会各界人士，在20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华伟精工</w:t>
      </w:r>
      <w:r>
        <w:rPr>
          <w:rFonts w:hint="eastAsia" w:ascii="仿宋" w:hAnsi="仿宋" w:eastAsia="仿宋"/>
          <w:sz w:val="28"/>
          <w:szCs w:val="28"/>
        </w:rPr>
        <w:t>一如既往地主动扛起社会公益责任，用实际行动传播绿色大爱，以赤诚真情演绎感恩情怀。不管是</w:t>
      </w:r>
      <w:r>
        <w:rPr>
          <w:rFonts w:hint="eastAsia" w:ascii="仿宋" w:hAnsi="仿宋" w:eastAsia="仿宋"/>
          <w:sz w:val="28"/>
          <w:szCs w:val="28"/>
          <w:lang w:eastAsia="zh-CN"/>
        </w:rPr>
        <w:t>慈善捐助</w:t>
      </w:r>
      <w:r>
        <w:rPr>
          <w:rFonts w:hint="eastAsia" w:ascii="仿宋" w:hAnsi="仿宋" w:eastAsia="仿宋"/>
          <w:sz w:val="28"/>
          <w:szCs w:val="28"/>
        </w:rPr>
        <w:t>还是关爱老弱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都有</w:t>
      </w:r>
      <w:r>
        <w:rPr>
          <w:rFonts w:hint="eastAsia" w:ascii="仿宋" w:hAnsi="仿宋" w:eastAsia="仿宋"/>
          <w:sz w:val="28"/>
          <w:szCs w:val="28"/>
          <w:lang w:eastAsia="zh-CN"/>
        </w:rPr>
        <w:t>华伟精工</w:t>
      </w:r>
      <w:r>
        <w:rPr>
          <w:rFonts w:hint="eastAsia" w:ascii="仿宋" w:hAnsi="仿宋" w:eastAsia="仿宋"/>
          <w:sz w:val="28"/>
          <w:szCs w:val="28"/>
        </w:rPr>
        <w:t>积极行动的身影，都留下了</w:t>
      </w:r>
      <w:r>
        <w:rPr>
          <w:rFonts w:hint="eastAsia" w:ascii="仿宋" w:hAnsi="仿宋" w:eastAsia="仿宋"/>
          <w:sz w:val="28"/>
          <w:szCs w:val="28"/>
          <w:lang w:eastAsia="zh-CN"/>
        </w:rPr>
        <w:t>华伟精工</w:t>
      </w:r>
      <w:r>
        <w:rPr>
          <w:rFonts w:hint="eastAsia" w:ascii="仿宋" w:hAnsi="仿宋" w:eastAsia="仿宋"/>
          <w:sz w:val="28"/>
          <w:szCs w:val="28"/>
        </w:rPr>
        <w:t>热心公益的佳话。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作为中国扬声器行业的领军企业，</w:t>
      </w:r>
      <w:r>
        <w:rPr>
          <w:rFonts w:hint="eastAsia" w:ascii="仿宋" w:hAnsi="仿宋" w:eastAsia="仿宋"/>
          <w:sz w:val="28"/>
          <w:szCs w:val="28"/>
          <w:lang w:eastAsia="zh-CN"/>
        </w:rPr>
        <w:t>华伟精工</w:t>
      </w:r>
      <w:r>
        <w:rPr>
          <w:rFonts w:hint="eastAsia" w:ascii="仿宋" w:hAnsi="仿宋" w:eastAsia="仿宋"/>
          <w:sz w:val="28"/>
          <w:szCs w:val="28"/>
        </w:rPr>
        <w:t>时刻不忘社会责任，积极投身社会公益事业，用实际行动感恩、回馈社会、</w:t>
      </w:r>
      <w:r>
        <w:rPr>
          <w:rFonts w:hint="eastAsia" w:ascii="仿宋" w:hAnsi="仿宋" w:eastAsia="仿宋"/>
          <w:sz w:val="28"/>
          <w:szCs w:val="28"/>
          <w:lang w:eastAsia="zh-CN"/>
        </w:rPr>
        <w:t>华伟精工</w:t>
      </w:r>
      <w:r>
        <w:rPr>
          <w:rFonts w:hint="eastAsia" w:ascii="仿宋" w:hAnsi="仿宋" w:eastAsia="仿宋"/>
          <w:sz w:val="28"/>
          <w:szCs w:val="28"/>
        </w:rPr>
        <w:t>九年的发展离不开社会各界的支持和帮助，作为一个懂得感恩的企业，必然用真诚和真心、真情和大爱回报社会。</w:t>
      </w:r>
      <w:r>
        <w:rPr>
          <w:rFonts w:hint="eastAsia" w:ascii="仿宋" w:hAnsi="仿宋" w:eastAsia="仿宋"/>
          <w:sz w:val="28"/>
          <w:szCs w:val="28"/>
          <w:lang w:eastAsia="zh-CN"/>
        </w:rPr>
        <w:t>华伟精工</w:t>
      </w:r>
      <w:r>
        <w:rPr>
          <w:rFonts w:hint="eastAsia" w:ascii="仿宋" w:hAnsi="仿宋" w:eastAsia="仿宋"/>
          <w:sz w:val="28"/>
          <w:szCs w:val="28"/>
        </w:rPr>
        <w:t>就如同一位绿色的公益使者，用一股股爱的清泉滋润了一颗颗即将干涸的心。让那些受助对象的心中开出了一朵朵灿烂的希望之花、幸福之花、感恩之花。大爱行公益，真情绎感恩，</w:t>
      </w:r>
      <w:r>
        <w:rPr>
          <w:rFonts w:hint="eastAsia" w:ascii="仿宋" w:hAnsi="仿宋" w:eastAsia="仿宋"/>
          <w:sz w:val="28"/>
          <w:szCs w:val="28"/>
          <w:lang w:eastAsia="zh-CN"/>
        </w:rPr>
        <w:t>华伟精工</w:t>
      </w:r>
      <w:r>
        <w:rPr>
          <w:rFonts w:hint="eastAsia" w:ascii="仿宋" w:hAnsi="仿宋" w:eastAsia="仿宋"/>
          <w:sz w:val="28"/>
          <w:szCs w:val="28"/>
        </w:rPr>
        <w:t>继续在这条感恩社会的公益之路上一路前行，传递绿色关爱！</w:t>
      </w:r>
    </w:p>
    <w:p>
      <w:pPr>
        <w:pStyle w:val="8"/>
        <w:numPr>
          <w:ilvl w:val="0"/>
          <w:numId w:val="1"/>
        </w:numPr>
        <w:ind w:firstLineChars="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在促进环境及生态可持续发展发面；</w:t>
      </w:r>
    </w:p>
    <w:p>
      <w:pPr>
        <w:ind w:left="56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公司在重视经济效益的同时，也注重企业发展对环境及生态方面</w:t>
      </w:r>
    </w:p>
    <w:p>
      <w:pPr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的影响，每年初制定当年度的环境目标、指标及管理方案，为公司本年度环境管理工作提出了基本目标和明确了方向。为认真贯彻落实国家有关环保法律法规、制度、标准，保障公众健康，推进生态文明建设，促进经济社会可持续发展，提高全员环境保护意识，公司</w:t>
      </w:r>
      <w:r>
        <w:rPr>
          <w:rFonts w:hint="eastAsia" w:ascii="仿宋" w:hAnsi="仿宋" w:eastAsia="仿宋"/>
          <w:sz w:val="28"/>
          <w:szCs w:val="28"/>
          <w:lang w:eastAsia="zh-CN"/>
        </w:rPr>
        <w:t>定期</w:t>
      </w:r>
      <w:r>
        <w:rPr>
          <w:rFonts w:hint="eastAsia" w:ascii="仿宋" w:hAnsi="仿宋" w:eastAsia="仿宋"/>
          <w:sz w:val="28"/>
          <w:szCs w:val="28"/>
        </w:rPr>
        <w:t>组织开展环境保护专题培训宜贯会议，通过对公司相关主管及以上领导、兼职环保人员进行环保法律法规、环境监察办法以及企业环境风险如何规避等环保知识的培训、宜贯，并结合实际案例讲解，进一步夯实了公司环保基础管理工作，建立、健全公司环境体系，并在会议上进行环境责任书的签订，层层落实环保工作责任，加强内部环保日常自查和隐患排查整改，做好公司年度环境</w:t>
      </w:r>
      <w:r>
        <w:rPr>
          <w:rFonts w:hint="eastAsia" w:ascii="仿宋" w:hAnsi="仿宋" w:eastAsia="仿宋"/>
          <w:sz w:val="28"/>
          <w:szCs w:val="28"/>
          <w:lang w:eastAsia="zh-CN"/>
        </w:rPr>
        <w:t>保护</w:t>
      </w:r>
      <w:r>
        <w:rPr>
          <w:rFonts w:hint="eastAsia" w:ascii="仿宋" w:hAnsi="仿宋" w:eastAsia="仿宋"/>
          <w:sz w:val="28"/>
          <w:szCs w:val="28"/>
        </w:rPr>
        <w:t>工作，履行社会责任的同时，也使公司业务健康、绿色运行与发展，这项工作也成为了公司的每年度常态化的重要工作之一。</w:t>
      </w:r>
    </w:p>
    <w:p>
      <w:pPr>
        <w:ind w:firstLine="555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日常管控方面，我公司每</w:t>
      </w:r>
      <w:r>
        <w:rPr>
          <w:rFonts w:hint="eastAsia" w:ascii="仿宋" w:hAnsi="仿宋" w:eastAsia="仿宋"/>
          <w:sz w:val="28"/>
          <w:szCs w:val="28"/>
          <w:lang w:eastAsia="zh-CN"/>
        </w:rPr>
        <w:t>季</w:t>
      </w:r>
      <w:r>
        <w:rPr>
          <w:rFonts w:hint="eastAsia" w:ascii="仿宋" w:hAnsi="仿宋" w:eastAsia="仿宋"/>
          <w:sz w:val="28"/>
          <w:szCs w:val="28"/>
        </w:rPr>
        <w:t>度委托具有检测资质的第三方检测单位对公司污水总排口、废气排放口、厂界噪声进行检测</w:t>
      </w:r>
      <w:r>
        <w:rPr>
          <w:rFonts w:hint="eastAsia" w:ascii="仿宋" w:hAnsi="仿宋" w:eastAsia="仿宋"/>
          <w:sz w:val="28"/>
          <w:szCs w:val="28"/>
          <w:lang w:eastAsia="zh-CN"/>
        </w:rPr>
        <w:t>，同时公示环境相关信息，接受社会监督。</w:t>
      </w:r>
    </w:p>
    <w:p>
      <w:pPr>
        <w:ind w:firstLine="555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能源</w:t>
      </w:r>
      <w:r>
        <w:rPr>
          <w:rFonts w:hint="eastAsia" w:ascii="仿宋" w:hAnsi="仿宋" w:eastAsia="仿宋"/>
          <w:sz w:val="28"/>
          <w:szCs w:val="28"/>
          <w:lang w:eastAsia="zh-CN"/>
        </w:rPr>
        <w:t>、资源</w:t>
      </w:r>
      <w:r>
        <w:rPr>
          <w:rFonts w:hint="eastAsia" w:ascii="仿宋" w:hAnsi="仿宋" w:eastAsia="仿宋"/>
          <w:sz w:val="28"/>
          <w:szCs w:val="28"/>
        </w:rPr>
        <w:t>管理方面，公司</w:t>
      </w:r>
      <w:r>
        <w:rPr>
          <w:rFonts w:hint="eastAsia" w:ascii="仿宋" w:hAnsi="仿宋" w:eastAsia="仿宋"/>
          <w:sz w:val="28"/>
          <w:szCs w:val="28"/>
          <w:lang w:eastAsia="zh-CN"/>
        </w:rPr>
        <w:t>在保证生产情况下</w:t>
      </w:r>
      <w:r>
        <w:rPr>
          <w:rFonts w:hint="eastAsia" w:ascii="仿宋" w:hAnsi="仿宋" w:eastAsia="仿宋"/>
          <w:sz w:val="28"/>
          <w:szCs w:val="28"/>
        </w:rPr>
        <w:t>尽量减少能源的使用，制定节能计划，采用节能管理的方法实施节能节电节水节油等，实现节能计划目标</w:t>
      </w:r>
      <w:r>
        <w:rPr>
          <w:rFonts w:hint="eastAsia" w:ascii="仿宋" w:hAnsi="仿宋" w:eastAsia="仿宋"/>
          <w:sz w:val="28"/>
          <w:szCs w:val="28"/>
          <w:lang w:eastAsia="zh-CN"/>
        </w:rPr>
        <w:t>。制定</w:t>
      </w:r>
      <w:r>
        <w:rPr>
          <w:rFonts w:hint="eastAsia" w:ascii="仿宋" w:hAnsi="仿宋" w:eastAsia="仿宋"/>
          <w:sz w:val="28"/>
          <w:szCs w:val="28"/>
        </w:rPr>
        <w:t>公司</w:t>
      </w:r>
      <w:r>
        <w:rPr>
          <w:rFonts w:hint="eastAsia" w:ascii="仿宋" w:hAnsi="仿宋" w:eastAsia="仿宋"/>
          <w:sz w:val="28"/>
          <w:szCs w:val="28"/>
          <w:lang w:eastAsia="zh-CN"/>
        </w:rPr>
        <w:t>节约</w:t>
      </w:r>
      <w:r>
        <w:rPr>
          <w:rFonts w:hint="eastAsia" w:ascii="仿宋" w:hAnsi="仿宋" w:eastAsia="仿宋"/>
          <w:sz w:val="28"/>
          <w:szCs w:val="28"/>
        </w:rPr>
        <w:t>原材料的</w:t>
      </w:r>
      <w:r>
        <w:rPr>
          <w:rFonts w:hint="eastAsia" w:ascii="仿宋" w:hAnsi="仿宋" w:eastAsia="仿宋"/>
          <w:sz w:val="28"/>
          <w:szCs w:val="28"/>
          <w:lang w:eastAsia="zh-CN"/>
        </w:rPr>
        <w:t>制度以及绿色采购管理，实现绿色供应链，具有</w:t>
      </w:r>
      <w:r>
        <w:rPr>
          <w:rFonts w:hint="eastAsia" w:ascii="仿宋" w:hAnsi="仿宋" w:eastAsia="仿宋"/>
          <w:sz w:val="28"/>
          <w:szCs w:val="28"/>
        </w:rPr>
        <w:t>一定的社会和经济价值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ind w:firstLine="555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公司认为，将在追求经济效益最大化、</w:t>
      </w:r>
      <w:r>
        <w:rPr>
          <w:rFonts w:hint="eastAsia" w:ascii="仿宋" w:hAnsi="仿宋" w:eastAsia="仿宋"/>
          <w:sz w:val="28"/>
          <w:szCs w:val="28"/>
          <w:lang w:eastAsia="zh-CN"/>
        </w:rPr>
        <w:t>员工</w:t>
      </w:r>
      <w:r>
        <w:rPr>
          <w:rFonts w:hint="eastAsia" w:ascii="仿宋" w:hAnsi="仿宋" w:eastAsia="仿宋"/>
          <w:sz w:val="28"/>
          <w:szCs w:val="28"/>
        </w:rPr>
        <w:t>利益最大化的同时，进一步增强作为公众公司级社会成员的责任意识，在保护环境、资源利用、利益相关者和谐等方面继续努力，承担更多的社会责任和义务。</w:t>
      </w:r>
    </w:p>
    <w:p>
      <w:pPr>
        <w:ind w:firstLine="555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ind w:firstLine="555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ind w:firstLine="555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ind w:firstLine="555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Theme="minorEastAsia" w:hAnsiTheme="minorEastAsia"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3248660</wp:posOffset>
            </wp:positionH>
            <wp:positionV relativeFrom="paragraph">
              <wp:posOffset>117475</wp:posOffset>
            </wp:positionV>
            <wp:extent cx="1713230" cy="1332230"/>
            <wp:effectExtent l="0" t="0" r="1270" b="1270"/>
            <wp:wrapNone/>
            <wp:docPr id="2" name="图片 2" descr="3ef18f96630ede0334b60f97bc50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ef18f96630ede0334b60f97bc509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13230" cy="1332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555"/>
        <w:jc w:val="righ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天津华伟精工电子有限公司</w:t>
      </w:r>
    </w:p>
    <w:p>
      <w:pPr>
        <w:ind w:right="560" w:firstLine="555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/>
          <w:sz w:val="28"/>
          <w:szCs w:val="28"/>
        </w:rPr>
        <w:t>年3月10日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31291D"/>
    <w:multiLevelType w:val="multilevel"/>
    <w:tmpl w:val="2B31291D"/>
    <w:lvl w:ilvl="0" w:tentative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364F3869"/>
    <w:multiLevelType w:val="multilevel"/>
    <w:tmpl w:val="364F3869"/>
    <w:lvl w:ilvl="0" w:tentative="0">
      <w:start w:val="1"/>
      <w:numFmt w:val="decimal"/>
      <w:lvlText w:val="（%1）"/>
      <w:lvlJc w:val="left"/>
      <w:pPr>
        <w:ind w:left="1295" w:hanging="7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7A480186"/>
    <w:multiLevelType w:val="multilevel"/>
    <w:tmpl w:val="7A480186"/>
    <w:lvl w:ilvl="0" w:tentative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xNDZiNzhiOWRkOTE4YzIyZTYyYTZhNWZhYTk3YTgifQ=="/>
  </w:docVars>
  <w:rsids>
    <w:rsidRoot w:val="008964EE"/>
    <w:rsid w:val="00215EE7"/>
    <w:rsid w:val="00225ED7"/>
    <w:rsid w:val="005B6D9F"/>
    <w:rsid w:val="007540C2"/>
    <w:rsid w:val="00775024"/>
    <w:rsid w:val="00816800"/>
    <w:rsid w:val="008964EE"/>
    <w:rsid w:val="00947A97"/>
    <w:rsid w:val="00BE5B72"/>
    <w:rsid w:val="00C929F9"/>
    <w:rsid w:val="00CA317E"/>
    <w:rsid w:val="00D909B9"/>
    <w:rsid w:val="00DB684E"/>
    <w:rsid w:val="04024901"/>
    <w:rsid w:val="17E66F25"/>
    <w:rsid w:val="2CDF207D"/>
    <w:rsid w:val="368716BC"/>
    <w:rsid w:val="63A840D1"/>
    <w:rsid w:val="725B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2087</Words>
  <Characters>2105</Characters>
  <Lines>15</Lines>
  <Paragraphs>4</Paragraphs>
  <TotalTime>7</TotalTime>
  <ScaleCrop>false</ScaleCrop>
  <LinksUpToDate>false</LinksUpToDate>
  <CharactersWithSpaces>2141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2019-04-25T03:33:00Z</dcterms:created>
  <dc:creator>wwq</dc:creator>
  <cp:lastModifiedBy>樊凯</cp:lastModifiedBy>
  <dcterms:modified xsi:type="dcterms:W3CDTF">2023-06-14T08:44:49Z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3F7ED90A58984228BB0A75A4E689EA84_12</vt:lpwstr>
  </property>
</Properties>
</file>